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5"/>
        <w:gridCol w:w="4246"/>
      </w:tblGrid>
      <w:tr w:rsidR="000D245D" w:rsidRPr="00082EB5" w:rsidTr="00DF491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0D245D" w:rsidRPr="00082EB5" w:rsidRDefault="000D245D" w:rsidP="00DF4914">
            <w:pPr>
              <w:pStyle w:val="Tabletext"/>
              <w:rPr>
                <w:highlight w:val="green"/>
              </w:rPr>
            </w:pPr>
          </w:p>
          <w:p w:rsidR="000D245D" w:rsidRPr="00082EB5" w:rsidRDefault="000D245D" w:rsidP="00DF4914">
            <w:pPr>
              <w:pStyle w:val="Tabletext"/>
              <w:rPr>
                <w:highlight w:val="green"/>
              </w:rPr>
            </w:pPr>
          </w:p>
          <w:p w:rsidR="000D245D" w:rsidRPr="00082EB5" w:rsidRDefault="000D245D" w:rsidP="00DF4914">
            <w:pPr>
              <w:pStyle w:val="Tabletext"/>
              <w:rPr>
                <w:highlight w:val="gree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D245D" w:rsidRPr="00082EB5" w:rsidRDefault="000D245D" w:rsidP="00DF4914">
            <w:pPr>
              <w:pStyle w:val="Iauiue"/>
              <w:jc w:val="center"/>
              <w:rPr>
                <w:b/>
                <w:sz w:val="28"/>
                <w:szCs w:val="28"/>
                <w:lang w:val="ru-RU"/>
              </w:rPr>
            </w:pPr>
            <w:r w:rsidRPr="00082EB5">
              <w:rPr>
                <w:b/>
                <w:sz w:val="28"/>
                <w:szCs w:val="28"/>
                <w:lang w:val="ru-RU"/>
              </w:rPr>
              <w:t>“ УТВЕРЖДАЮ ”</w:t>
            </w:r>
          </w:p>
          <w:p w:rsidR="000D245D" w:rsidRPr="00082EB5" w:rsidRDefault="000D245D" w:rsidP="00DF4914">
            <w:pPr>
              <w:pStyle w:val="Iauiue"/>
              <w:jc w:val="center"/>
              <w:rPr>
                <w:sz w:val="8"/>
                <w:szCs w:val="28"/>
                <w:lang w:val="ru-RU"/>
              </w:rPr>
            </w:pPr>
          </w:p>
          <w:p w:rsidR="000D245D" w:rsidRPr="00082EB5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  <w:r w:rsidRPr="00082EB5">
              <w:rPr>
                <w:sz w:val="28"/>
                <w:szCs w:val="28"/>
                <w:lang w:val="ru-RU"/>
              </w:rPr>
              <w:t xml:space="preserve">Директор </w:t>
            </w:r>
            <w:r>
              <w:rPr>
                <w:sz w:val="28"/>
                <w:szCs w:val="28"/>
                <w:lang w:val="ru-RU"/>
              </w:rPr>
              <w:t>ГКУСО ВО «Камешковский социально-реабилитационный центр для несовершеннолетних»</w:t>
            </w:r>
          </w:p>
          <w:p w:rsidR="000D245D" w:rsidRPr="00082EB5" w:rsidRDefault="000D245D" w:rsidP="00DF4914">
            <w:pPr>
              <w:pStyle w:val="Iauiue"/>
              <w:jc w:val="center"/>
              <w:rPr>
                <w:szCs w:val="28"/>
                <w:lang w:val="ru-RU"/>
              </w:rPr>
            </w:pPr>
          </w:p>
          <w:p w:rsidR="000D245D" w:rsidRPr="007C11F9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  <w:r w:rsidRPr="00082EB5">
              <w:rPr>
                <w:sz w:val="28"/>
                <w:szCs w:val="28"/>
              </w:rPr>
              <w:t xml:space="preserve">______________ </w:t>
            </w:r>
            <w:proofErr w:type="spellStart"/>
            <w:r>
              <w:rPr>
                <w:sz w:val="28"/>
                <w:szCs w:val="28"/>
                <w:lang w:val="ru-RU"/>
              </w:rPr>
              <w:t>Мокина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И.В.</w:t>
            </w:r>
          </w:p>
          <w:p w:rsidR="000D245D" w:rsidRPr="00082EB5" w:rsidRDefault="000D245D" w:rsidP="00DF4914">
            <w:pPr>
              <w:pStyle w:val="Iauiue"/>
              <w:jc w:val="center"/>
              <w:rPr>
                <w:szCs w:val="28"/>
              </w:rPr>
            </w:pPr>
          </w:p>
          <w:p w:rsidR="000D245D" w:rsidRPr="00082EB5" w:rsidRDefault="000D245D" w:rsidP="00DF4914">
            <w:pPr>
              <w:pStyle w:val="Tabletext"/>
              <w:jc w:val="center"/>
              <w:rPr>
                <w:szCs w:val="28"/>
                <w:highlight w:val="green"/>
              </w:rPr>
            </w:pPr>
            <w:r w:rsidRPr="00082EB5">
              <w:rPr>
                <w:szCs w:val="28"/>
              </w:rPr>
              <w:t>“___”_____________ 201</w:t>
            </w:r>
            <w:r>
              <w:rPr>
                <w:szCs w:val="28"/>
              </w:rPr>
              <w:t>5</w:t>
            </w:r>
            <w:r w:rsidRPr="00082EB5">
              <w:rPr>
                <w:szCs w:val="28"/>
              </w:rPr>
              <w:t xml:space="preserve"> г.</w:t>
            </w:r>
          </w:p>
        </w:tc>
      </w:tr>
      <w:tr w:rsidR="000D245D" w:rsidRPr="00082EB5" w:rsidTr="00DF4914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45D" w:rsidRPr="00082EB5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Pr="00082EB5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  <w:p w:rsidR="000D245D" w:rsidRPr="00082EB5" w:rsidRDefault="000D245D" w:rsidP="00DF4914">
            <w:pPr>
              <w:pStyle w:val="Iauiue"/>
              <w:rPr>
                <w:sz w:val="28"/>
                <w:szCs w:val="28"/>
                <w:lang w:val="ru-RU"/>
              </w:rPr>
            </w:pPr>
          </w:p>
          <w:p w:rsidR="000D245D" w:rsidRPr="00082EB5" w:rsidRDefault="000D245D" w:rsidP="00DF4914">
            <w:pPr>
              <w:pStyle w:val="Iauiue"/>
              <w:jc w:val="center"/>
              <w:rPr>
                <w:sz w:val="32"/>
                <w:szCs w:val="32"/>
                <w:lang w:val="ru-RU"/>
              </w:rPr>
            </w:pPr>
            <w:r w:rsidRPr="00082EB5">
              <w:rPr>
                <w:sz w:val="32"/>
                <w:szCs w:val="32"/>
                <w:lang w:val="ru-RU"/>
              </w:rPr>
              <w:t>Политика информационной безопасности</w:t>
            </w:r>
          </w:p>
          <w:p w:rsidR="000D245D" w:rsidRPr="00082EB5" w:rsidRDefault="000D245D" w:rsidP="00DF4914">
            <w:pPr>
              <w:pStyle w:val="Iauiue"/>
              <w:jc w:val="center"/>
              <w:rPr>
                <w:sz w:val="32"/>
                <w:szCs w:val="32"/>
                <w:lang w:val="ru-RU"/>
              </w:rPr>
            </w:pPr>
            <w:r w:rsidRPr="00082EB5">
              <w:rPr>
                <w:sz w:val="32"/>
                <w:szCs w:val="32"/>
                <w:lang w:val="ru-RU"/>
              </w:rPr>
              <w:t xml:space="preserve">информационных систем персональных данных </w:t>
            </w:r>
          </w:p>
          <w:p w:rsidR="000D245D" w:rsidRPr="00082EB5" w:rsidRDefault="000D245D" w:rsidP="00DF4914">
            <w:pPr>
              <w:pStyle w:val="Iauiue"/>
              <w:jc w:val="center"/>
              <w:rPr>
                <w:sz w:val="32"/>
                <w:szCs w:val="32"/>
                <w:lang w:val="ru-RU"/>
              </w:rPr>
            </w:pPr>
            <w:r w:rsidRPr="007C11F9">
              <w:rPr>
                <w:sz w:val="32"/>
                <w:szCs w:val="32"/>
                <w:lang w:val="ru-RU"/>
              </w:rPr>
              <w:t>ГКУСО ВО «Камешковский социально-реабилитационный центр для несовершеннолетних»</w:t>
            </w:r>
          </w:p>
          <w:p w:rsidR="000D245D" w:rsidRPr="00082EB5" w:rsidRDefault="000D245D" w:rsidP="00DF4914">
            <w:pPr>
              <w:pStyle w:val="Iauiue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E2FA1" w:rsidRDefault="005E2FA1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45D" w:rsidRPr="005E2FA1" w:rsidRDefault="000D245D" w:rsidP="005E2F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СОДЕРЖАНИЕ</w:t>
      </w: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74"/>
        <w:gridCol w:w="8348"/>
        <w:gridCol w:w="749"/>
      </w:tblGrid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1B2E38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 xml:space="preserve">Термины и </w:t>
            </w:r>
            <w:r w:rsidR="005E2FA1" w:rsidRPr="00797FC5">
              <w:rPr>
                <w:rFonts w:ascii="Times New Roman" w:hAnsi="Times New Roman" w:cs="Times New Roman"/>
                <w:sz w:val="24"/>
                <w:szCs w:val="24"/>
              </w:rPr>
              <w:t>определения……………………………………………………..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Перечень сокращений………………………………………………………..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Введение………………………………………………………………………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Общие положения……………………………………………………………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Область действия…………………………………………………………….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Система защиты персональных данных……………………………………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подсистемам </w:t>
            </w:r>
            <w:proofErr w:type="spellStart"/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СЗПДн</w:t>
            </w:r>
            <w:proofErr w:type="spellEnd"/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</w:t>
            </w:r>
            <w:proofErr w:type="spellStart"/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ИСПДн</w:t>
            </w:r>
            <w:proofErr w:type="spellEnd"/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персоналу по обеспечению защиты </w:t>
            </w:r>
            <w:proofErr w:type="spellStart"/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…………………...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2FA1" w:rsidRPr="00797FC5" w:rsidTr="0088255D">
        <w:tc>
          <w:tcPr>
            <w:tcW w:w="648" w:type="dxa"/>
          </w:tcPr>
          <w:p w:rsidR="005E2FA1" w:rsidRPr="00797FC5" w:rsidRDefault="005E2FA1" w:rsidP="00797FC5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Ответственностью сотрудников…………………………………………….</w:t>
            </w:r>
          </w:p>
        </w:tc>
        <w:tc>
          <w:tcPr>
            <w:tcW w:w="953" w:type="dxa"/>
          </w:tcPr>
          <w:p w:rsidR="005E2FA1" w:rsidRPr="00797FC5" w:rsidRDefault="005E2FA1" w:rsidP="00797F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F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2FA1" w:rsidRPr="00797FC5" w:rsidRDefault="000D245D" w:rsidP="00797FC5">
      <w:pPr>
        <w:pStyle w:val="Headingcentertoc"/>
        <w:spacing w:after="0"/>
        <w:rPr>
          <w:rFonts w:cs="Times New Roman"/>
          <w:sz w:val="24"/>
          <w:szCs w:val="24"/>
        </w:rPr>
      </w:pPr>
      <w:bookmarkStart w:id="0" w:name="_Toc248298261"/>
      <w:r w:rsidRPr="00797FC5">
        <w:rPr>
          <w:rFonts w:cs="Times New Roman"/>
          <w:sz w:val="24"/>
          <w:szCs w:val="24"/>
        </w:rPr>
        <w:lastRenderedPageBreak/>
        <w:t xml:space="preserve">ТЕРМИНЫ и </w:t>
      </w:r>
      <w:r w:rsidR="005E2FA1" w:rsidRPr="00797FC5">
        <w:rPr>
          <w:rFonts w:cs="Times New Roman"/>
          <w:sz w:val="24"/>
          <w:szCs w:val="24"/>
        </w:rPr>
        <w:t>Определения</w:t>
      </w:r>
      <w:bookmarkEnd w:id="0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Автоматизированная система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 xml:space="preserve">– система, состоящая из персонала и </w:t>
      </w:r>
      <w:r w:rsidRPr="00797FC5">
        <w:rPr>
          <w:spacing w:val="-1"/>
          <w:sz w:val="24"/>
        </w:rPr>
        <w:t>комплекса средств автоматизации его деятельности, реализующая информа</w:t>
      </w:r>
      <w:r w:rsidRPr="00797FC5">
        <w:rPr>
          <w:sz w:val="24"/>
        </w:rPr>
        <w:t>ционную технологию выполнения установленных функций.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Безопасность персональных данных</w:t>
      </w:r>
      <w:r w:rsidRPr="00797FC5">
        <w:rPr>
          <w:b/>
          <w:sz w:val="24"/>
          <w:lang w:val="en-US"/>
        </w:rPr>
        <w:t> </w:t>
      </w:r>
      <w:r w:rsidRPr="00797FC5">
        <w:rPr>
          <w:sz w:val="24"/>
        </w:rPr>
        <w:t>– состояние защищенности персо</w:t>
      </w:r>
      <w:r w:rsidRPr="00797FC5">
        <w:rPr>
          <w:spacing w:val="-2"/>
          <w:sz w:val="24"/>
        </w:rPr>
        <w:t xml:space="preserve">нальных данных, характеризуемое способностью пользователей, технических </w:t>
      </w:r>
      <w:r w:rsidRPr="00797FC5">
        <w:rPr>
          <w:spacing w:val="-1"/>
          <w:sz w:val="24"/>
        </w:rPr>
        <w:t>средств и информационных технологий обеспечить конфиденциальность, це</w:t>
      </w:r>
      <w:r w:rsidRPr="00797FC5">
        <w:rPr>
          <w:spacing w:val="-2"/>
          <w:sz w:val="24"/>
        </w:rPr>
        <w:t>лостность и доступность персональных данных при их обработке в информа</w:t>
      </w:r>
      <w:r w:rsidRPr="00797FC5">
        <w:rPr>
          <w:sz w:val="24"/>
        </w:rPr>
        <w:t>ционных системах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Биометрические персональные данные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Блокирование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 xml:space="preserve">– временное прекращение сбора, </w:t>
      </w:r>
      <w:r w:rsidRPr="00797FC5">
        <w:rPr>
          <w:spacing w:val="-2"/>
          <w:sz w:val="24"/>
        </w:rPr>
        <w:t xml:space="preserve">систематизации, накопления, использования, распространения, персональных </w:t>
      </w:r>
      <w:r w:rsidRPr="00797FC5">
        <w:rPr>
          <w:sz w:val="24"/>
        </w:rPr>
        <w:t>данных, в том числе их передачи.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Вирус (компьютерный, программный)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 xml:space="preserve">– исполняемый программный </w:t>
      </w:r>
      <w:r w:rsidRPr="00797FC5">
        <w:rPr>
          <w:spacing w:val="-1"/>
          <w:sz w:val="24"/>
        </w:rPr>
        <w:t xml:space="preserve">код или интерпретируемый набор инструкций, обладающий свойствами несанкционированного распространения и самовоспроизведения. Созданные </w:t>
      </w:r>
      <w:r w:rsidRPr="00797FC5">
        <w:rPr>
          <w:sz w:val="24"/>
        </w:rPr>
        <w:t>дубликаты компьютерного вируса не всегда совпадают с оригиналом, но со</w:t>
      </w:r>
      <w:r w:rsidRPr="00797FC5">
        <w:rPr>
          <w:spacing w:val="-1"/>
          <w:sz w:val="24"/>
        </w:rPr>
        <w:t>храняют способность к дальнейшему распространению и самовоспроизведе</w:t>
      </w:r>
      <w:r w:rsidRPr="00797FC5">
        <w:rPr>
          <w:sz w:val="24"/>
        </w:rPr>
        <w:t>нию.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Вредоносная программа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программа, предназначенная для осуществ</w:t>
      </w:r>
      <w:r w:rsidRPr="00797FC5">
        <w:rPr>
          <w:spacing w:val="-1"/>
          <w:sz w:val="24"/>
        </w:rPr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 xml:space="preserve">Доступ в операционную среду компьютера (информационной системы </w:t>
      </w:r>
      <w:r w:rsidRPr="00797FC5">
        <w:rPr>
          <w:b/>
          <w:spacing w:val="-7"/>
          <w:sz w:val="24"/>
        </w:rPr>
        <w:t>персональных данных)</w:t>
      </w:r>
      <w:r w:rsidRPr="00797FC5">
        <w:rPr>
          <w:spacing w:val="-7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7"/>
          <w:sz w:val="24"/>
        </w:rPr>
        <w:t xml:space="preserve">получение возможности запуска на выполнение </w:t>
      </w:r>
      <w:r w:rsidRPr="00797FC5">
        <w:rPr>
          <w:spacing w:val="-9"/>
          <w:sz w:val="24"/>
        </w:rPr>
        <w:t xml:space="preserve">штатных команд, функций, процедур операционной системы (уничтожения, </w:t>
      </w:r>
      <w:r w:rsidRPr="00797FC5">
        <w:rPr>
          <w:spacing w:val="-7"/>
          <w:sz w:val="24"/>
        </w:rPr>
        <w:t>копирования, перемещения и т.п.), исполняемых файлов прикладных про</w:t>
      </w:r>
      <w:r w:rsidRPr="00797FC5">
        <w:rPr>
          <w:sz w:val="24"/>
        </w:rPr>
        <w:t>грамм.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>Доступ к информации</w:t>
      </w:r>
      <w:r w:rsidRPr="00797FC5">
        <w:rPr>
          <w:spacing w:val="-9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>возможность получения информац</w:t>
      </w:r>
      <w:proofErr w:type="gramStart"/>
      <w:r w:rsidRPr="00797FC5">
        <w:rPr>
          <w:spacing w:val="-9"/>
          <w:sz w:val="24"/>
        </w:rPr>
        <w:t>ии и ее</w:t>
      </w:r>
      <w:proofErr w:type="gramEnd"/>
      <w:r w:rsidRPr="00797FC5">
        <w:rPr>
          <w:spacing w:val="-9"/>
          <w:sz w:val="24"/>
        </w:rPr>
        <w:t xml:space="preserve"> ис</w:t>
      </w:r>
      <w:r w:rsidRPr="00797FC5">
        <w:rPr>
          <w:sz w:val="24"/>
        </w:rPr>
        <w:t>пользования.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10"/>
          <w:sz w:val="24"/>
        </w:rPr>
        <w:t>Защищаемая информация</w:t>
      </w:r>
      <w:r w:rsidRPr="00797FC5">
        <w:rPr>
          <w:spacing w:val="-10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0"/>
          <w:sz w:val="24"/>
        </w:rPr>
        <w:t>информация, являющаяся предметом соб</w:t>
      </w:r>
      <w:r w:rsidRPr="00797FC5">
        <w:rPr>
          <w:spacing w:val="-8"/>
          <w:sz w:val="24"/>
        </w:rPr>
        <w:t xml:space="preserve">ственности и подлежащая защите в соответствии с требованиями правовых </w:t>
      </w:r>
      <w:r w:rsidRPr="00797FC5">
        <w:rPr>
          <w:spacing w:val="-10"/>
          <w:sz w:val="24"/>
        </w:rPr>
        <w:t>документов или требованиями, устанавливаемыми собственником информа</w:t>
      </w:r>
      <w:r w:rsidRPr="00797FC5">
        <w:rPr>
          <w:sz w:val="24"/>
        </w:rPr>
        <w:t>ции.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8"/>
          <w:sz w:val="24"/>
        </w:rPr>
        <w:t>Информативный сигнал</w:t>
      </w:r>
      <w:r w:rsidRPr="00797FC5">
        <w:rPr>
          <w:spacing w:val="-8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8"/>
          <w:sz w:val="24"/>
        </w:rPr>
        <w:t>электрические сигналы, акустические, элек</w:t>
      </w:r>
      <w:r w:rsidRPr="00797FC5">
        <w:rPr>
          <w:spacing w:val="-12"/>
          <w:sz w:val="24"/>
        </w:rPr>
        <w:t xml:space="preserve">тромагнитные и другие физические поля, по параметрам которых может быть </w:t>
      </w:r>
      <w:r w:rsidRPr="00797FC5">
        <w:rPr>
          <w:spacing w:val="-9"/>
          <w:sz w:val="24"/>
        </w:rPr>
        <w:t>раскрыта конфиденциальная информация (персональные данные) обрабаты</w:t>
      </w:r>
      <w:r w:rsidRPr="00797FC5">
        <w:rPr>
          <w:spacing w:val="-10"/>
          <w:sz w:val="24"/>
        </w:rPr>
        <w:t>ваемая в информационной системе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Информационная система персональных данных (</w:t>
      </w:r>
      <w:proofErr w:type="spellStart"/>
      <w:r w:rsidRPr="00797FC5">
        <w:rPr>
          <w:rStyle w:val="bold"/>
          <w:sz w:val="24"/>
        </w:rPr>
        <w:t>ИСПДн</w:t>
      </w:r>
      <w:proofErr w:type="spellEnd"/>
      <w:r w:rsidRPr="00797FC5">
        <w:rPr>
          <w:rStyle w:val="bold"/>
          <w:sz w:val="24"/>
        </w:rPr>
        <w:t>)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10"/>
          <w:sz w:val="24"/>
        </w:rPr>
        <w:t>Информационные технологии</w:t>
      </w:r>
      <w:r w:rsidRPr="00797FC5">
        <w:rPr>
          <w:spacing w:val="-10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0"/>
          <w:sz w:val="24"/>
        </w:rPr>
        <w:t xml:space="preserve">процессы, методы поиска, сбора, хранения, обработки, предоставления, распространения информации и способы </w:t>
      </w:r>
      <w:r w:rsidRPr="00797FC5">
        <w:rPr>
          <w:sz w:val="24"/>
        </w:rPr>
        <w:t>осуществления таких процессов и методов.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Использование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10"/>
          <w:sz w:val="24"/>
        </w:rPr>
        <w:t>Источник угрозы безопасности информации</w:t>
      </w:r>
      <w:r w:rsidRPr="00797FC5">
        <w:rPr>
          <w:spacing w:val="-10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0"/>
          <w:sz w:val="24"/>
        </w:rPr>
        <w:t>субъект доступа, мате</w:t>
      </w:r>
      <w:r w:rsidRPr="00797FC5">
        <w:rPr>
          <w:spacing w:val="-11"/>
          <w:sz w:val="24"/>
        </w:rPr>
        <w:t>риальный объект или физическое явление, являющиеся причиной возникно</w:t>
      </w:r>
      <w:r w:rsidRPr="00797FC5">
        <w:rPr>
          <w:sz w:val="24"/>
        </w:rPr>
        <w:t>вения угрозы безопасности информации.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10"/>
          <w:sz w:val="24"/>
        </w:rPr>
        <w:lastRenderedPageBreak/>
        <w:t>Конфиденциальность персональных данных</w:t>
      </w:r>
      <w:r w:rsidRPr="00797FC5">
        <w:rPr>
          <w:spacing w:val="-10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0"/>
          <w:sz w:val="24"/>
        </w:rPr>
        <w:t>обязательное для соблю</w:t>
      </w:r>
      <w:r w:rsidRPr="00797FC5">
        <w:rPr>
          <w:spacing w:val="-9"/>
          <w:sz w:val="24"/>
        </w:rPr>
        <w:t xml:space="preserve">дения оператором или иным получившим доступ к персональным данным лицом требование не допускать их распространение без согласия субъекта </w:t>
      </w:r>
      <w:r w:rsidRPr="00797FC5">
        <w:rPr>
          <w:spacing w:val="-10"/>
          <w:sz w:val="24"/>
        </w:rPr>
        <w:t>персональных данных или наличия иного законного основания.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gramStart"/>
      <w:r w:rsidRPr="00797FC5">
        <w:rPr>
          <w:b/>
          <w:spacing w:val="-9"/>
          <w:sz w:val="24"/>
        </w:rPr>
        <w:t>Межсетевой экран</w:t>
      </w:r>
      <w:r w:rsidRPr="00797FC5">
        <w:rPr>
          <w:spacing w:val="-9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>локальное (однокомпонентное) или функционально-распределенное программное (программно-аппаратное) средство (ком</w:t>
      </w:r>
      <w:r w:rsidRPr="00797FC5">
        <w:rPr>
          <w:spacing w:val="-10"/>
          <w:sz w:val="24"/>
        </w:rPr>
        <w:t>плекс), реализующее контроль за информацией, поступающей в информаци</w:t>
      </w:r>
      <w:r w:rsidRPr="00797FC5">
        <w:rPr>
          <w:spacing w:val="-8"/>
          <w:sz w:val="24"/>
        </w:rPr>
        <w:t>онную систему персональных данных и (или) выходящей из информацион</w:t>
      </w:r>
      <w:r w:rsidRPr="00797FC5">
        <w:rPr>
          <w:sz w:val="24"/>
        </w:rPr>
        <w:t>ной системы.</w:t>
      </w:r>
      <w:proofErr w:type="gram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10"/>
          <w:sz w:val="24"/>
        </w:rPr>
        <w:t>Нарушитель безопасности персональных данных</w:t>
      </w:r>
      <w:r w:rsidRPr="00797FC5">
        <w:rPr>
          <w:spacing w:val="-10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0"/>
          <w:sz w:val="24"/>
        </w:rPr>
        <w:t xml:space="preserve">физическое лицо, </w:t>
      </w:r>
      <w:r w:rsidRPr="00797FC5">
        <w:rPr>
          <w:spacing w:val="-11"/>
          <w:sz w:val="24"/>
        </w:rPr>
        <w:t xml:space="preserve">случайно или преднамеренно совершающее действия, следствием которых является нарушение безопасности персональных данных при их обработке </w:t>
      </w:r>
      <w:r w:rsidRPr="00797FC5">
        <w:rPr>
          <w:spacing w:val="-9"/>
          <w:sz w:val="24"/>
        </w:rPr>
        <w:t>техническими средствами в информационных системах персональных дан</w:t>
      </w:r>
      <w:r w:rsidRPr="00797FC5">
        <w:rPr>
          <w:sz w:val="24"/>
        </w:rPr>
        <w:t>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Неавтоматизированная обработка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>Несанкционированный доступ (несанкционированные действия)</w:t>
      </w:r>
      <w:r w:rsidRPr="00797FC5">
        <w:rPr>
          <w:spacing w:val="-9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>доступ к информации или действия с информацией, нарушающие правила раз</w:t>
      </w:r>
      <w:r w:rsidRPr="00797FC5">
        <w:rPr>
          <w:spacing w:val="-8"/>
          <w:sz w:val="24"/>
        </w:rPr>
        <w:t xml:space="preserve">граничения доступа с использованием штатных средств, предоставляемых </w:t>
      </w:r>
      <w:r w:rsidRPr="00797FC5">
        <w:rPr>
          <w:sz w:val="24"/>
        </w:rPr>
        <w:t>информационными системами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8"/>
          <w:sz w:val="24"/>
        </w:rPr>
        <w:t>Носитель информации</w:t>
      </w:r>
      <w:r w:rsidRPr="00797FC5">
        <w:rPr>
          <w:spacing w:val="-8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8"/>
          <w:sz w:val="24"/>
        </w:rPr>
        <w:t xml:space="preserve">физическое лицо или материальный объект, в </w:t>
      </w:r>
      <w:r w:rsidRPr="00797FC5">
        <w:rPr>
          <w:spacing w:val="-10"/>
          <w:sz w:val="24"/>
        </w:rPr>
        <w:t xml:space="preserve">том числе физическое поле, в котором информация находит свое отражение в </w:t>
      </w:r>
      <w:r w:rsidRPr="00797FC5">
        <w:rPr>
          <w:spacing w:val="-9"/>
          <w:sz w:val="24"/>
        </w:rPr>
        <w:t>виде символов, образов, сигналов, технических решений и процессов, коли</w:t>
      </w:r>
      <w:r w:rsidRPr="00797FC5">
        <w:rPr>
          <w:sz w:val="24"/>
        </w:rPr>
        <w:t>чественных характеристик физических величин.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Обезличивание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rStyle w:val="bold"/>
          <w:sz w:val="24"/>
        </w:rPr>
      </w:pPr>
      <w:proofErr w:type="gramStart"/>
      <w:r w:rsidRPr="00797FC5">
        <w:rPr>
          <w:b/>
          <w:spacing w:val="-7"/>
          <w:sz w:val="24"/>
        </w:rPr>
        <w:t>Обработка персональных данных</w:t>
      </w:r>
      <w:r w:rsidRPr="00797FC5">
        <w:rPr>
          <w:spacing w:val="-7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7"/>
          <w:sz w:val="24"/>
        </w:rPr>
        <w:t>действия (операции) с персональ</w:t>
      </w:r>
      <w:r w:rsidRPr="00797FC5">
        <w:rPr>
          <w:spacing w:val="-9"/>
          <w:sz w:val="24"/>
        </w:rPr>
        <w:t>ными данными, включая сбор, систематизацию, накопление, хранение, уточ</w:t>
      </w:r>
      <w:r w:rsidRPr="00797FC5">
        <w:rPr>
          <w:spacing w:val="-8"/>
          <w:sz w:val="24"/>
        </w:rPr>
        <w:t>нение (обновление, изменение), использование, распространение (в том чис</w:t>
      </w:r>
      <w:r w:rsidRPr="00797FC5">
        <w:rPr>
          <w:spacing w:val="-6"/>
          <w:sz w:val="24"/>
        </w:rPr>
        <w:t xml:space="preserve">ле передачу), обезличивание, блокирование, уничтожение персональных </w:t>
      </w:r>
      <w:r w:rsidRPr="00797FC5">
        <w:rPr>
          <w:sz w:val="24"/>
        </w:rPr>
        <w:t>данных.</w:t>
      </w:r>
      <w:r w:rsidRPr="00797FC5">
        <w:rPr>
          <w:rStyle w:val="bold"/>
          <w:sz w:val="24"/>
        </w:rPr>
        <w:t xml:space="preserve"> </w:t>
      </w:r>
      <w:proofErr w:type="gram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Общедоступные персональные данные</w:t>
      </w:r>
      <w:r w:rsidRPr="00797FC5">
        <w:rPr>
          <w:rStyle w:val="bold"/>
          <w:sz w:val="24"/>
          <w:lang w:val="en-US"/>
        </w:rPr>
        <w:t> </w:t>
      </w:r>
      <w:r w:rsidRPr="00797FC5">
        <w:rPr>
          <w:sz w:val="24"/>
        </w:rPr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7"/>
          <w:sz w:val="24"/>
        </w:rPr>
        <w:t xml:space="preserve">Оператор </w:t>
      </w:r>
      <w:r w:rsidRPr="00797FC5">
        <w:rPr>
          <w:rStyle w:val="bold"/>
          <w:sz w:val="24"/>
        </w:rPr>
        <w:t>(персональных данных)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7"/>
          <w:sz w:val="24"/>
        </w:rPr>
        <w:t>государственный орган, муниципальный орган, юридиче</w:t>
      </w:r>
      <w:r w:rsidRPr="00797FC5">
        <w:rPr>
          <w:spacing w:val="-8"/>
          <w:sz w:val="24"/>
        </w:rPr>
        <w:t>ское или физическое лицо, организующее и (или) осуществляющее обработку персональных данных, а также определяющие цели и содержание обра</w:t>
      </w:r>
      <w:r w:rsidRPr="00797FC5">
        <w:rPr>
          <w:sz w:val="24"/>
        </w:rPr>
        <w:t>ботки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pacing w:val="-10"/>
          <w:sz w:val="24"/>
        </w:rPr>
      </w:pPr>
      <w:r w:rsidRPr="00797FC5">
        <w:rPr>
          <w:b/>
          <w:spacing w:val="-6"/>
          <w:sz w:val="24"/>
        </w:rPr>
        <w:t>Технические средства информационной системы персональных дан</w:t>
      </w:r>
      <w:r w:rsidRPr="00797FC5">
        <w:rPr>
          <w:b/>
          <w:spacing w:val="-9"/>
          <w:sz w:val="24"/>
        </w:rPr>
        <w:t>ных</w:t>
      </w:r>
      <w:r w:rsidRPr="00797FC5">
        <w:rPr>
          <w:spacing w:val="-9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 xml:space="preserve">средства вычислительной техники, информационно-вычислительные </w:t>
      </w:r>
      <w:r w:rsidRPr="00797FC5">
        <w:rPr>
          <w:spacing w:val="-10"/>
          <w:sz w:val="24"/>
        </w:rPr>
        <w:t xml:space="preserve">комплексы и сети, средства и системы передачи, приема и обработки </w:t>
      </w:r>
      <w:proofErr w:type="spellStart"/>
      <w:r w:rsidRPr="00797FC5">
        <w:rPr>
          <w:spacing w:val="-10"/>
          <w:sz w:val="24"/>
        </w:rPr>
        <w:t>ПДн</w:t>
      </w:r>
      <w:proofErr w:type="spellEnd"/>
      <w:r w:rsidRPr="00797FC5">
        <w:rPr>
          <w:spacing w:val="-10"/>
          <w:sz w:val="24"/>
        </w:rPr>
        <w:t xml:space="preserve"> (средства и системы звукозаписи, звукоусиления, звуковоспроизведения, пе</w:t>
      </w:r>
      <w:r w:rsidRPr="00797FC5">
        <w:rPr>
          <w:spacing w:val="-9"/>
          <w:sz w:val="24"/>
        </w:rPr>
        <w:t>реговорные и телевизионные устройства, средства изготовления, тиражиро</w:t>
      </w:r>
      <w:r w:rsidRPr="00797FC5">
        <w:rPr>
          <w:spacing w:val="-10"/>
          <w:sz w:val="24"/>
        </w:rPr>
        <w:t>вания документов и другие технические средства обработки речевой, графической, виде</w:t>
      </w:r>
      <w:proofErr w:type="gramStart"/>
      <w:r w:rsidRPr="00797FC5">
        <w:rPr>
          <w:spacing w:val="-10"/>
          <w:sz w:val="24"/>
        </w:rPr>
        <w:t>о-</w:t>
      </w:r>
      <w:proofErr w:type="gramEnd"/>
      <w:r w:rsidRPr="00797FC5">
        <w:rPr>
          <w:spacing w:val="-10"/>
          <w:sz w:val="24"/>
        </w:rPr>
        <w:t xml:space="preserve"> и буквенно-цифровой информации), программные средства </w:t>
      </w:r>
      <w:r w:rsidRPr="00797FC5">
        <w:rPr>
          <w:spacing w:val="-9"/>
          <w:sz w:val="24"/>
        </w:rPr>
        <w:t xml:space="preserve">(операционные системы, системы управления базами данных и т.п.), средства </w:t>
      </w:r>
      <w:r w:rsidRPr="00797FC5">
        <w:rPr>
          <w:spacing w:val="-10"/>
          <w:sz w:val="24"/>
        </w:rPr>
        <w:t xml:space="preserve">защиты информации, </w:t>
      </w:r>
      <w:proofErr w:type="gramStart"/>
      <w:r w:rsidRPr="00797FC5">
        <w:rPr>
          <w:spacing w:val="-10"/>
          <w:sz w:val="24"/>
        </w:rPr>
        <w:t>применяемые</w:t>
      </w:r>
      <w:proofErr w:type="gramEnd"/>
      <w:r w:rsidRPr="00797FC5">
        <w:rPr>
          <w:spacing w:val="-10"/>
          <w:sz w:val="24"/>
        </w:rPr>
        <w:t xml:space="preserve"> в информационных системах.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lastRenderedPageBreak/>
        <w:t>Перехват (информации)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gramStart"/>
      <w:r w:rsidRPr="00797FC5">
        <w:rPr>
          <w:b/>
          <w:spacing w:val="-1"/>
          <w:sz w:val="24"/>
        </w:rPr>
        <w:t>Персональные данные</w:t>
      </w:r>
      <w:r w:rsidRPr="00797FC5">
        <w:rPr>
          <w:spacing w:val="-1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"/>
          <w:sz w:val="24"/>
        </w:rPr>
        <w:t>любая информация, относящаяся к определен</w:t>
      </w:r>
      <w:r w:rsidRPr="00797FC5">
        <w:rPr>
          <w:spacing w:val="-2"/>
          <w:sz w:val="24"/>
        </w:rPr>
        <w:t xml:space="preserve">ному или определяемому на основании такой информации физическому лицу </w:t>
      </w:r>
      <w:r w:rsidRPr="00797FC5">
        <w:rPr>
          <w:sz w:val="24"/>
        </w:rPr>
        <w:t>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Пользователь информационной системы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 xml:space="preserve">– лицо, </w:t>
      </w:r>
      <w:r w:rsidRPr="00797FC5">
        <w:rPr>
          <w:spacing w:val="-1"/>
          <w:sz w:val="24"/>
        </w:rPr>
        <w:t xml:space="preserve">участвующее в функционировании информационной системы персональных </w:t>
      </w:r>
      <w:r w:rsidRPr="00797FC5">
        <w:rPr>
          <w:sz w:val="24"/>
        </w:rPr>
        <w:t>данных или использующее результаты ее функционирования.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z w:val="24"/>
        </w:rPr>
        <w:t>Правила разграничения доступа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совокупность правил, регламентирующих права доступа субъектов доступа к объектам доступа.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Раскрытие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умышленное или случайное нарушение конфиденциальности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Распространение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2"/>
          <w:sz w:val="24"/>
        </w:rPr>
        <w:t>Ресурс информационной системы</w:t>
      </w:r>
      <w:r w:rsidRPr="00797FC5">
        <w:rPr>
          <w:spacing w:val="-2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2"/>
          <w:sz w:val="24"/>
        </w:rPr>
        <w:t xml:space="preserve">именованный элемент системного, </w:t>
      </w:r>
      <w:r w:rsidRPr="00797FC5">
        <w:rPr>
          <w:sz w:val="24"/>
        </w:rPr>
        <w:t>прикладного или аппаратного обеспечения функционирования информаци</w:t>
      </w:r>
      <w:r w:rsidRPr="00797FC5">
        <w:rPr>
          <w:spacing w:val="-10"/>
          <w:sz w:val="24"/>
        </w:rPr>
        <w:t>онной системы.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Специальные категории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>Средства вычислительной техники</w:t>
      </w:r>
      <w:r w:rsidRPr="00797FC5">
        <w:rPr>
          <w:spacing w:val="-9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 xml:space="preserve">совокупность программных и технических элементов систем обработки данных, способных функционировать </w:t>
      </w:r>
      <w:r w:rsidRPr="00797FC5">
        <w:rPr>
          <w:sz w:val="24"/>
        </w:rPr>
        <w:t>самостоятельно или в составе других систем.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>Субъект доступа (субъект)</w:t>
      </w:r>
      <w:r w:rsidRPr="00797FC5">
        <w:rPr>
          <w:spacing w:val="-9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>лицо или процесс, действия которого рег</w:t>
      </w:r>
      <w:r w:rsidRPr="00797FC5">
        <w:rPr>
          <w:sz w:val="24"/>
        </w:rPr>
        <w:t>ламентируются правилами разграничения доступа.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8"/>
          <w:sz w:val="24"/>
        </w:rPr>
        <w:t>Технический канал утечки информации</w:t>
      </w:r>
      <w:r w:rsidRPr="00797FC5">
        <w:rPr>
          <w:spacing w:val="-8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8"/>
          <w:sz w:val="24"/>
        </w:rPr>
        <w:t>совокупность носителя ин</w:t>
      </w:r>
      <w:r w:rsidRPr="00797FC5">
        <w:rPr>
          <w:spacing w:val="-9"/>
          <w:sz w:val="24"/>
        </w:rPr>
        <w:t>формации (средства обработки), физической среды распространения инфор</w:t>
      </w:r>
      <w:r w:rsidRPr="00797FC5">
        <w:rPr>
          <w:spacing w:val="-7"/>
          <w:sz w:val="24"/>
        </w:rPr>
        <w:t>мативного сигнала и средств, которыми добывается защищаемая информа</w:t>
      </w:r>
      <w:r w:rsidRPr="00797FC5">
        <w:rPr>
          <w:sz w:val="24"/>
        </w:rPr>
        <w:t>ция.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Style w:val="bold"/>
          <w:sz w:val="24"/>
        </w:rPr>
        <w:t>Трансграничная передача персональных данных</w:t>
      </w:r>
      <w:r w:rsidRPr="00797FC5">
        <w:rPr>
          <w:sz w:val="24"/>
          <w:lang w:val="en-US"/>
        </w:rPr>
        <w:t> </w:t>
      </w:r>
      <w:r w:rsidRPr="00797FC5">
        <w:rPr>
          <w:sz w:val="24"/>
        </w:rPr>
        <w:t>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10"/>
          <w:sz w:val="24"/>
        </w:rPr>
        <w:t>Угрозы безопасности персональных данных</w:t>
      </w:r>
      <w:r w:rsidRPr="00797FC5">
        <w:rPr>
          <w:spacing w:val="-10"/>
          <w:sz w:val="24"/>
          <w:lang w:val="en-US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10"/>
          <w:sz w:val="24"/>
        </w:rPr>
        <w:t xml:space="preserve">совокупность условий и </w:t>
      </w:r>
      <w:r w:rsidRPr="00797FC5">
        <w:rPr>
          <w:spacing w:val="-9"/>
          <w:sz w:val="24"/>
        </w:rPr>
        <w:t>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8"/>
          <w:sz w:val="24"/>
        </w:rPr>
        <w:t>Уничтожение персональных данных</w:t>
      </w:r>
      <w:r w:rsidRPr="00797FC5">
        <w:rPr>
          <w:spacing w:val="-8"/>
          <w:sz w:val="24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8"/>
          <w:sz w:val="24"/>
        </w:rPr>
        <w:t xml:space="preserve">действия, в результате которых </w:t>
      </w:r>
      <w:r w:rsidRPr="00797FC5">
        <w:rPr>
          <w:spacing w:val="-10"/>
          <w:sz w:val="24"/>
        </w:rPr>
        <w:t>невозможно восстановить содержание персональных данных в информаци</w:t>
      </w:r>
      <w:r w:rsidRPr="00797FC5">
        <w:rPr>
          <w:spacing w:val="-9"/>
          <w:sz w:val="24"/>
        </w:rPr>
        <w:t>онной системе персональных данных или в результате которых уничтожают</w:t>
      </w:r>
      <w:r w:rsidRPr="00797FC5">
        <w:rPr>
          <w:sz w:val="24"/>
        </w:rPr>
        <w:t>ся материальные носители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>Утечка (защищаемой) информации по техническим каналам</w:t>
      </w:r>
      <w:r w:rsidRPr="00797FC5">
        <w:rPr>
          <w:spacing w:val="-9"/>
          <w:sz w:val="24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>некон</w:t>
      </w:r>
      <w:r w:rsidRPr="00797FC5">
        <w:rPr>
          <w:spacing w:val="-10"/>
          <w:sz w:val="24"/>
        </w:rPr>
        <w:t>тролируемое распространение информации от носителя защищаемой инфор</w:t>
      </w:r>
      <w:r w:rsidRPr="00797FC5">
        <w:rPr>
          <w:spacing w:val="-9"/>
          <w:sz w:val="24"/>
        </w:rPr>
        <w:t xml:space="preserve">мации через физическую среду до технического средства, осуществляющего </w:t>
      </w:r>
      <w:r w:rsidRPr="00797FC5">
        <w:rPr>
          <w:sz w:val="24"/>
        </w:rPr>
        <w:t>перехват информации.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8"/>
          <w:sz w:val="24"/>
        </w:rPr>
        <w:lastRenderedPageBreak/>
        <w:t>Уязвимость</w:t>
      </w:r>
      <w:r w:rsidRPr="00797FC5">
        <w:rPr>
          <w:spacing w:val="-8"/>
          <w:sz w:val="24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8"/>
          <w:sz w:val="24"/>
        </w:rPr>
        <w:t>слабость в средствах защиты, которую можно использо</w:t>
      </w:r>
      <w:r w:rsidRPr="00797FC5">
        <w:rPr>
          <w:spacing w:val="-9"/>
          <w:sz w:val="24"/>
        </w:rPr>
        <w:t>вать для нарушения системы или содержащейся в ней информации.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b/>
          <w:spacing w:val="-9"/>
          <w:sz w:val="24"/>
        </w:rPr>
        <w:t>Целостность информации</w:t>
      </w:r>
      <w:r w:rsidRPr="00797FC5">
        <w:rPr>
          <w:spacing w:val="-9"/>
          <w:sz w:val="24"/>
        </w:rPr>
        <w:t> </w:t>
      </w:r>
      <w:r w:rsidRPr="00797FC5">
        <w:rPr>
          <w:sz w:val="24"/>
        </w:rPr>
        <w:t xml:space="preserve">– </w:t>
      </w:r>
      <w:r w:rsidRPr="00797FC5">
        <w:rPr>
          <w:spacing w:val="-9"/>
          <w:sz w:val="24"/>
        </w:rPr>
        <w:t>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</w:t>
      </w:r>
      <w:r w:rsidRPr="00797FC5">
        <w:rPr>
          <w:sz w:val="24"/>
        </w:rPr>
        <w:t>ния).</w:t>
      </w:r>
    </w:p>
    <w:p w:rsidR="005E2FA1" w:rsidRPr="00797FC5" w:rsidRDefault="005E2FA1" w:rsidP="00797FC5">
      <w:pPr>
        <w:pStyle w:val="Headingcenter"/>
        <w:spacing w:after="0"/>
        <w:rPr>
          <w:rFonts w:cs="Times New Roman"/>
          <w:sz w:val="24"/>
          <w:szCs w:val="24"/>
        </w:rPr>
      </w:pPr>
      <w:r w:rsidRPr="00797FC5">
        <w:rPr>
          <w:rFonts w:cs="Times New Roman"/>
          <w:sz w:val="24"/>
          <w:szCs w:val="24"/>
        </w:rPr>
        <w:lastRenderedPageBreak/>
        <w:t>ПеРЕЧЕНЬ СОкращений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bookmarkStart w:id="1" w:name="_Toc246407803"/>
      <w:r w:rsidRPr="00797FC5">
        <w:rPr>
          <w:sz w:val="24"/>
        </w:rPr>
        <w:t>АВПО – антивирусно</w:t>
      </w:r>
      <w:r w:rsidR="000D245D" w:rsidRPr="00797FC5">
        <w:rPr>
          <w:sz w:val="24"/>
        </w:rPr>
        <w:t>е</w:t>
      </w:r>
      <w:r w:rsidRPr="00797FC5">
        <w:rPr>
          <w:sz w:val="24"/>
        </w:rPr>
        <w:t xml:space="preserve"> программное обеспечение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pacing w:val="-8"/>
          <w:sz w:val="24"/>
        </w:rPr>
        <w:t>АРМ – автоматизированное рабочее место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spellStart"/>
      <w:r w:rsidRPr="00797FC5">
        <w:rPr>
          <w:spacing w:val="-8"/>
          <w:sz w:val="24"/>
        </w:rPr>
        <w:t>ИСПДн</w:t>
      </w:r>
      <w:proofErr w:type="spellEnd"/>
      <w:r w:rsidRPr="00797FC5">
        <w:rPr>
          <w:spacing w:val="-8"/>
          <w:sz w:val="24"/>
        </w:rPr>
        <w:t> – информационная система персональных данных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pacing w:val="-7"/>
          <w:sz w:val="24"/>
        </w:rPr>
        <w:t>ЛВС – локальная вычислительная сеть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pacing w:val="-6"/>
          <w:sz w:val="24"/>
        </w:rPr>
        <w:t>МЭ – межсетевой экран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pacing w:val="-8"/>
          <w:sz w:val="24"/>
        </w:rPr>
        <w:t>НСД – несанкционированный доступ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pacing w:val="-7"/>
          <w:sz w:val="24"/>
        </w:rPr>
        <w:t>ОС – операционная система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spellStart"/>
      <w:r w:rsidRPr="00797FC5">
        <w:rPr>
          <w:spacing w:val="-7"/>
          <w:sz w:val="24"/>
        </w:rPr>
        <w:t>ПДн</w:t>
      </w:r>
      <w:proofErr w:type="spellEnd"/>
      <w:r w:rsidRPr="00797FC5">
        <w:rPr>
          <w:spacing w:val="-7"/>
          <w:sz w:val="24"/>
        </w:rPr>
        <w:t> – персональные данные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ПО – программное обеспечение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СЗИ – средства защиты информации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> – система (подсистема) защиты персональных данных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pacing w:val="-10"/>
          <w:sz w:val="24"/>
        </w:rPr>
        <w:t>ТКУ И – технические каналы утечки информации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spellStart"/>
      <w:r w:rsidRPr="00797FC5">
        <w:rPr>
          <w:spacing w:val="-8"/>
          <w:sz w:val="24"/>
        </w:rPr>
        <w:t>УБПДн</w:t>
      </w:r>
      <w:proofErr w:type="spellEnd"/>
      <w:r w:rsidRPr="00797FC5">
        <w:rPr>
          <w:spacing w:val="-8"/>
          <w:sz w:val="24"/>
        </w:rPr>
        <w:t> – угрозы безопасности персональных данных</w:t>
      </w:r>
    </w:p>
    <w:p w:rsidR="005E2FA1" w:rsidRPr="00797FC5" w:rsidRDefault="005E2FA1" w:rsidP="00797FC5">
      <w:pPr>
        <w:pStyle w:val="Headingcentertoc"/>
        <w:spacing w:after="0"/>
        <w:rPr>
          <w:rFonts w:cs="Times New Roman"/>
          <w:sz w:val="24"/>
          <w:szCs w:val="24"/>
        </w:rPr>
      </w:pPr>
      <w:bookmarkStart w:id="2" w:name="_Toc248298262"/>
      <w:r w:rsidRPr="00797FC5">
        <w:rPr>
          <w:rFonts w:cs="Times New Roman"/>
          <w:sz w:val="24"/>
          <w:szCs w:val="24"/>
        </w:rPr>
        <w:lastRenderedPageBreak/>
        <w:t>Введение</w:t>
      </w:r>
      <w:bookmarkEnd w:id="1"/>
      <w:bookmarkEnd w:id="2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Настоящая Политика информационной безопасности (далее Политика) государственного</w:t>
      </w:r>
      <w:r w:rsidR="008B4F65" w:rsidRPr="00797FC5">
        <w:rPr>
          <w:sz w:val="24"/>
        </w:rPr>
        <w:t xml:space="preserve"> казенного</w:t>
      </w:r>
      <w:r w:rsidRPr="00797FC5">
        <w:rPr>
          <w:sz w:val="24"/>
        </w:rPr>
        <w:t xml:space="preserve"> учреждения социального обслуживания «Камешковский социально-реабилитационный центр для несовершеннолетних» (далее Оператор) разработана в соответствии с целями, задачами и принципами обеспечения безопасности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Политика разработана в соответствии с требованиями нормативных документов:</w:t>
      </w:r>
    </w:p>
    <w:p w:rsidR="005E2FA1" w:rsidRPr="00797FC5" w:rsidRDefault="005E2FA1" w:rsidP="00797FC5">
      <w:pPr>
        <w:pStyle w:val="Bodytext"/>
        <w:numPr>
          <w:ilvl w:val="0"/>
          <w:numId w:val="2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797FC5">
          <w:rPr>
            <w:sz w:val="24"/>
          </w:rPr>
          <w:t>2006 г</w:t>
        </w:r>
      </w:smartTag>
      <w:r w:rsidRPr="00797FC5">
        <w:rPr>
          <w:sz w:val="24"/>
        </w:rPr>
        <w:t>. № 152-ФЗ «О персональных данных»;</w:t>
      </w:r>
    </w:p>
    <w:p w:rsidR="005E2FA1" w:rsidRPr="00797FC5" w:rsidRDefault="005E2FA1" w:rsidP="00797FC5">
      <w:pPr>
        <w:pStyle w:val="Bodytext"/>
        <w:numPr>
          <w:ilvl w:val="0"/>
          <w:numId w:val="2"/>
        </w:numPr>
        <w:tabs>
          <w:tab w:val="clear" w:pos="1440"/>
          <w:tab w:val="num" w:pos="720"/>
        </w:tabs>
        <w:spacing w:line="240" w:lineRule="auto"/>
        <w:ind w:left="0" w:firstLine="0"/>
        <w:rPr>
          <w:bCs/>
          <w:sz w:val="24"/>
        </w:rPr>
      </w:pPr>
      <w:r w:rsidRPr="00797FC5">
        <w:rPr>
          <w:sz w:val="24"/>
        </w:rPr>
        <w:t xml:space="preserve">Постановления Правительства Российской Федерации от 11 ноября </w:t>
      </w:r>
      <w:smartTag w:uri="urn:schemas-microsoft-com:office:smarttags" w:element="metricconverter">
        <w:smartTagPr>
          <w:attr w:name="ProductID" w:val="2007 г"/>
        </w:smartTagPr>
        <w:r w:rsidRPr="00797FC5">
          <w:rPr>
            <w:sz w:val="24"/>
          </w:rPr>
          <w:t>2007 г</w:t>
        </w:r>
      </w:smartTag>
      <w:r w:rsidRPr="00797FC5">
        <w:rPr>
          <w:sz w:val="24"/>
        </w:rPr>
        <w:t xml:space="preserve">. № 781 «Об утверждении Положения об обеспечении безопасности персональных данных при их обработке в информационных </w:t>
      </w:r>
      <w:r w:rsidRPr="00797FC5">
        <w:rPr>
          <w:bCs/>
          <w:sz w:val="24"/>
        </w:rPr>
        <w:t>системах персональных данных»;</w:t>
      </w:r>
    </w:p>
    <w:p w:rsidR="005E2FA1" w:rsidRPr="00797FC5" w:rsidRDefault="005E2FA1" w:rsidP="00797FC5">
      <w:pPr>
        <w:pStyle w:val="a7"/>
        <w:numPr>
          <w:ilvl w:val="0"/>
          <w:numId w:val="2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«Положения о методах и способах защиты информации в информационных системах персональных данных», утвержденных Приказом ФСТЭК России от 05.02.2010г. № 58; </w:t>
      </w:r>
    </w:p>
    <w:p w:rsidR="005E2FA1" w:rsidRPr="00797FC5" w:rsidRDefault="005E2FA1" w:rsidP="00797FC5">
      <w:pPr>
        <w:pStyle w:val="a7"/>
        <w:numPr>
          <w:ilvl w:val="0"/>
          <w:numId w:val="2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proofErr w:type="gramStart"/>
      <w:r w:rsidRPr="00797FC5">
        <w:rPr>
          <w:sz w:val="24"/>
        </w:rPr>
        <w:t xml:space="preserve">«Типовых требований по организации и обеспечению функционирования шифровальных (криптографических) средств, предназначенных для защиты информации, не содержащей сведений, составляющих государственную тайну в случае из использования для обеспечения безопасности персональных данных при их обработке в информационных системах персональных данных», утвержденных руководством 8 Центра ФСБ России 21.02.2008 г. № 149/6/6-662. </w:t>
      </w:r>
      <w:proofErr w:type="gram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В Политике определены требования к персоналу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, степень ответственности персонала, структура и необходимый уровень защищенности, статус и должностные обязанности сотрудников, ответственных за обеспечение безопасности персональных данных в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</w:t>
      </w:r>
      <w:bookmarkStart w:id="3" w:name="_Toc248298263"/>
      <w:bookmarkStart w:id="4" w:name="_Toc242815346"/>
      <w:r w:rsidRPr="00797FC5">
        <w:rPr>
          <w:sz w:val="24"/>
        </w:rPr>
        <w:t xml:space="preserve">государственного </w:t>
      </w:r>
      <w:r w:rsidR="008B4F65" w:rsidRPr="00797FC5">
        <w:rPr>
          <w:sz w:val="24"/>
        </w:rPr>
        <w:t xml:space="preserve">казенного </w:t>
      </w:r>
      <w:r w:rsidRPr="00797FC5">
        <w:rPr>
          <w:sz w:val="24"/>
        </w:rPr>
        <w:t>учреждения социального обслуживания «Камешковский социально-реабилитационный центр для несовершеннолетних»</w:t>
      </w:r>
      <w:r w:rsidR="008B4F65" w:rsidRPr="00797FC5">
        <w:rPr>
          <w:sz w:val="24"/>
        </w:rPr>
        <w:t>.</w:t>
      </w:r>
    </w:p>
    <w:p w:rsidR="008B4F65" w:rsidRPr="00797FC5" w:rsidRDefault="008B4F65" w:rsidP="00797FC5">
      <w:pPr>
        <w:pStyle w:val="Bodytext"/>
        <w:spacing w:line="240" w:lineRule="auto"/>
        <w:rPr>
          <w:sz w:val="24"/>
        </w:rPr>
      </w:pPr>
    </w:p>
    <w:p w:rsidR="008B4F65" w:rsidRPr="00797FC5" w:rsidRDefault="008B4F65" w:rsidP="00797FC5">
      <w:pPr>
        <w:pStyle w:val="Bodytext"/>
        <w:spacing w:line="240" w:lineRule="auto"/>
        <w:rPr>
          <w:sz w:val="24"/>
        </w:rPr>
      </w:pPr>
    </w:p>
    <w:p w:rsidR="008B4F65" w:rsidRPr="00797FC5" w:rsidRDefault="008B4F65" w:rsidP="00797FC5">
      <w:pPr>
        <w:pStyle w:val="Bodytext"/>
        <w:spacing w:line="240" w:lineRule="auto"/>
        <w:rPr>
          <w:sz w:val="24"/>
        </w:rPr>
      </w:pPr>
    </w:p>
    <w:p w:rsidR="008B4F65" w:rsidRPr="00797FC5" w:rsidRDefault="008B4F65" w:rsidP="00797FC5">
      <w:pPr>
        <w:pStyle w:val="Bodytext"/>
        <w:spacing w:line="240" w:lineRule="auto"/>
        <w:rPr>
          <w:sz w:val="24"/>
        </w:rPr>
      </w:pPr>
    </w:p>
    <w:p w:rsidR="008B4F65" w:rsidRPr="00797FC5" w:rsidRDefault="008B4F65" w:rsidP="00797FC5">
      <w:pPr>
        <w:pStyle w:val="Bodytext"/>
        <w:spacing w:line="240" w:lineRule="auto"/>
        <w:rPr>
          <w:sz w:val="24"/>
        </w:rPr>
      </w:pPr>
    </w:p>
    <w:p w:rsidR="008B4F65" w:rsidRPr="00797FC5" w:rsidRDefault="008B4F65" w:rsidP="00797FC5">
      <w:pPr>
        <w:pStyle w:val="Bodytext"/>
        <w:spacing w:line="240" w:lineRule="auto"/>
        <w:rPr>
          <w:sz w:val="24"/>
        </w:rPr>
      </w:pPr>
    </w:p>
    <w:p w:rsidR="008B4F65" w:rsidRPr="00797FC5" w:rsidRDefault="008B4F65" w:rsidP="00797FC5">
      <w:pPr>
        <w:pStyle w:val="Bodytext"/>
        <w:spacing w:line="240" w:lineRule="auto"/>
        <w:ind w:firstLine="0"/>
        <w:rPr>
          <w:sz w:val="24"/>
        </w:rPr>
      </w:pPr>
    </w:p>
    <w:p w:rsidR="005E2FA1" w:rsidRPr="00797FC5" w:rsidRDefault="005E2FA1" w:rsidP="00797FC5">
      <w:pPr>
        <w:pStyle w:val="1"/>
        <w:spacing w:after="0"/>
        <w:rPr>
          <w:rFonts w:cs="Times New Roman"/>
          <w:sz w:val="24"/>
          <w:szCs w:val="24"/>
        </w:rPr>
      </w:pPr>
      <w:r w:rsidRPr="00797FC5">
        <w:rPr>
          <w:rFonts w:cs="Times New Roman"/>
          <w:sz w:val="24"/>
          <w:szCs w:val="24"/>
        </w:rPr>
        <w:lastRenderedPageBreak/>
        <w:t>Общие положения</w:t>
      </w:r>
      <w:bookmarkEnd w:id="3"/>
    </w:p>
    <w:p w:rsidR="005E2FA1" w:rsidRPr="00797FC5" w:rsidRDefault="005E2FA1" w:rsidP="00797FC5">
      <w:pPr>
        <w:pStyle w:val="Bodytext"/>
        <w:spacing w:line="240" w:lineRule="auto"/>
        <w:rPr>
          <w:rFonts w:eastAsia="MS Mincho"/>
          <w:sz w:val="24"/>
        </w:rPr>
      </w:pPr>
      <w:r w:rsidRPr="00797FC5">
        <w:rPr>
          <w:rFonts w:eastAsia="MS Mincho"/>
          <w:sz w:val="24"/>
        </w:rPr>
        <w:t xml:space="preserve">Целью настоящей </w:t>
      </w:r>
      <w:proofErr w:type="gramStart"/>
      <w:r w:rsidRPr="00797FC5">
        <w:rPr>
          <w:rFonts w:eastAsia="MS Mincho"/>
          <w:sz w:val="24"/>
        </w:rPr>
        <w:t>Политики является обеспечение безопасности объектов защиты Оператора</w:t>
      </w:r>
      <w:proofErr w:type="gramEnd"/>
      <w:r w:rsidRPr="00797FC5">
        <w:rPr>
          <w:rFonts w:eastAsia="MS Mincho"/>
          <w:sz w:val="24"/>
        </w:rPr>
        <w:t xml:space="preserve"> от всех видов угроз, внешних и внутренних, умышленных и непреднамеренных, </w:t>
      </w:r>
      <w:r w:rsidRPr="00797FC5">
        <w:rPr>
          <w:sz w:val="24"/>
        </w:rPr>
        <w:t xml:space="preserve">минимизация ущерба от возможной реализации </w:t>
      </w:r>
      <w:proofErr w:type="spellStart"/>
      <w:r w:rsidRPr="00797FC5">
        <w:rPr>
          <w:sz w:val="24"/>
        </w:rPr>
        <w:t>УБПДн</w:t>
      </w:r>
      <w:proofErr w:type="spellEnd"/>
      <w:r w:rsidRPr="00797FC5">
        <w:rPr>
          <w:rFonts w:eastAsia="MS Mincho"/>
          <w:sz w:val="24"/>
        </w:rPr>
        <w:t>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5E2FA1" w:rsidRPr="00797FC5" w:rsidRDefault="005E2FA1" w:rsidP="00797FC5">
      <w:pPr>
        <w:pStyle w:val="Bodytext"/>
        <w:spacing w:line="240" w:lineRule="auto"/>
        <w:rPr>
          <w:rFonts w:eastAsia="MS Mincho"/>
          <w:sz w:val="24"/>
        </w:rPr>
      </w:pPr>
      <w:r w:rsidRPr="00797FC5">
        <w:rPr>
          <w:rFonts w:eastAsia="MS Mincho"/>
          <w:sz w:val="24"/>
        </w:rPr>
        <w:t xml:space="preserve">Информация и связанные с ней ресурсы должны быть доступны для авторизованных пользователей. Должно осуществляться своевременное обнаружение и реагирование на </w:t>
      </w:r>
      <w:proofErr w:type="spellStart"/>
      <w:r w:rsidRPr="00797FC5">
        <w:rPr>
          <w:rFonts w:eastAsia="MS Mincho"/>
          <w:sz w:val="24"/>
        </w:rPr>
        <w:t>УБПДн</w:t>
      </w:r>
      <w:proofErr w:type="spellEnd"/>
      <w:r w:rsidRPr="00797FC5">
        <w:rPr>
          <w:rFonts w:eastAsia="MS Mincho"/>
          <w:sz w:val="24"/>
        </w:rPr>
        <w:t xml:space="preserve">. </w:t>
      </w:r>
    </w:p>
    <w:p w:rsidR="005E2FA1" w:rsidRPr="00797FC5" w:rsidRDefault="005E2FA1" w:rsidP="00797FC5">
      <w:pPr>
        <w:pStyle w:val="Bodytext"/>
        <w:spacing w:line="240" w:lineRule="auto"/>
        <w:rPr>
          <w:rFonts w:eastAsia="MS Mincho"/>
          <w:sz w:val="24"/>
        </w:rPr>
      </w:pPr>
      <w:r w:rsidRPr="00797FC5">
        <w:rPr>
          <w:rFonts w:eastAsia="MS Mincho"/>
          <w:sz w:val="24"/>
        </w:rPr>
        <w:t xml:space="preserve">Должно осуществляться предотвращение преднамеренных или случайных, частичных или полных несанкционированных модификаций или уничтожения данных. </w:t>
      </w:r>
    </w:p>
    <w:p w:rsidR="005E2FA1" w:rsidRPr="00797FC5" w:rsidRDefault="005E2FA1" w:rsidP="00797FC5">
      <w:pPr>
        <w:pStyle w:val="1"/>
        <w:spacing w:after="0"/>
        <w:rPr>
          <w:rFonts w:cs="Times New Roman"/>
          <w:sz w:val="24"/>
          <w:szCs w:val="24"/>
        </w:rPr>
      </w:pPr>
      <w:bookmarkStart w:id="5" w:name="_Toc248298264"/>
      <w:r w:rsidRPr="00797FC5">
        <w:rPr>
          <w:rFonts w:cs="Times New Roman"/>
          <w:sz w:val="24"/>
          <w:szCs w:val="24"/>
        </w:rPr>
        <w:lastRenderedPageBreak/>
        <w:t>Область действия</w:t>
      </w:r>
      <w:bookmarkEnd w:id="5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rFonts w:eastAsia="MS Mincho"/>
          <w:sz w:val="24"/>
        </w:rPr>
        <w:t>Требования настоящей Политики распространяются на всех сотрудников Оператора (штатных, временных, работающих по контракту и т.п.), а также всех прочих лиц (подрядчики, аудиторы и т.п.).</w:t>
      </w:r>
    </w:p>
    <w:p w:rsidR="005E2FA1" w:rsidRPr="00797FC5" w:rsidRDefault="008B4F65" w:rsidP="00797FC5">
      <w:pPr>
        <w:pStyle w:val="1"/>
        <w:spacing w:after="0"/>
        <w:rPr>
          <w:rFonts w:cs="Times New Roman"/>
          <w:sz w:val="24"/>
          <w:szCs w:val="24"/>
        </w:rPr>
      </w:pPr>
      <w:bookmarkStart w:id="6" w:name="_Toc248298265"/>
      <w:bookmarkEnd w:id="4"/>
      <w:r w:rsidRPr="00797FC5">
        <w:rPr>
          <w:rFonts w:cs="Times New Roman"/>
          <w:sz w:val="24"/>
          <w:szCs w:val="24"/>
        </w:rPr>
        <w:lastRenderedPageBreak/>
        <w:t xml:space="preserve">Система защиты персональных </w:t>
      </w:r>
      <w:r w:rsidR="005E2FA1" w:rsidRPr="00797FC5">
        <w:rPr>
          <w:rFonts w:cs="Times New Roman"/>
          <w:sz w:val="24"/>
          <w:szCs w:val="24"/>
        </w:rPr>
        <w:t>данных</w:t>
      </w:r>
      <w:bookmarkEnd w:id="6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Система защиты персональных данных (</w:t>
      </w: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>), строится на  основании:</w:t>
      </w:r>
    </w:p>
    <w:p w:rsidR="00647680" w:rsidRPr="00797FC5" w:rsidRDefault="00647680" w:rsidP="00797FC5">
      <w:pPr>
        <w:pStyle w:val="Bodytext"/>
        <w:spacing w:line="240" w:lineRule="auto"/>
        <w:rPr>
          <w:color w:val="0070C0"/>
          <w:sz w:val="24"/>
          <w:u w:val="single"/>
        </w:rPr>
      </w:pPr>
      <w:r w:rsidRPr="00797FC5">
        <w:rPr>
          <w:color w:val="0070C0"/>
          <w:sz w:val="24"/>
          <w:u w:val="single"/>
        </w:rPr>
        <w:t>- Отчета о проведен</w:t>
      </w:r>
      <w:proofErr w:type="gramStart"/>
      <w:r w:rsidRPr="00797FC5">
        <w:rPr>
          <w:color w:val="0070C0"/>
          <w:sz w:val="24"/>
          <w:u w:val="single"/>
        </w:rPr>
        <w:t>ии ау</w:t>
      </w:r>
      <w:proofErr w:type="gramEnd"/>
      <w:r w:rsidRPr="00797FC5">
        <w:rPr>
          <w:color w:val="0070C0"/>
          <w:sz w:val="24"/>
          <w:u w:val="single"/>
        </w:rPr>
        <w:t xml:space="preserve">дита; </w:t>
      </w:r>
    </w:p>
    <w:p w:rsidR="00647680" w:rsidRPr="00797FC5" w:rsidRDefault="00647680" w:rsidP="00797FC5">
      <w:pPr>
        <w:pStyle w:val="Bodytext"/>
        <w:spacing w:line="240" w:lineRule="auto"/>
        <w:rPr>
          <w:color w:val="0070C0"/>
          <w:sz w:val="24"/>
          <w:u w:val="single"/>
        </w:rPr>
      </w:pPr>
      <w:r w:rsidRPr="00797FC5">
        <w:rPr>
          <w:color w:val="0070C0"/>
          <w:sz w:val="24"/>
          <w:u w:val="single"/>
        </w:rPr>
        <w:t>- Перечня персональных данных, подлежащих защите;</w:t>
      </w:r>
    </w:p>
    <w:p w:rsidR="00647680" w:rsidRPr="00797FC5" w:rsidRDefault="00647680" w:rsidP="00797FC5">
      <w:pPr>
        <w:pStyle w:val="Bodytext"/>
        <w:spacing w:line="240" w:lineRule="auto"/>
        <w:rPr>
          <w:color w:val="0070C0"/>
          <w:sz w:val="24"/>
          <w:u w:val="single"/>
        </w:rPr>
      </w:pPr>
      <w:r w:rsidRPr="00797FC5">
        <w:rPr>
          <w:color w:val="0070C0"/>
          <w:sz w:val="24"/>
          <w:u w:val="single"/>
        </w:rPr>
        <w:t>-Акта классификации информационной системы персональных данных;</w:t>
      </w:r>
    </w:p>
    <w:p w:rsidR="00647680" w:rsidRPr="00797FC5" w:rsidRDefault="00647680" w:rsidP="00797FC5">
      <w:pPr>
        <w:pStyle w:val="Bodytext"/>
        <w:spacing w:line="240" w:lineRule="auto"/>
        <w:rPr>
          <w:color w:val="0070C0"/>
          <w:sz w:val="24"/>
          <w:u w:val="single"/>
        </w:rPr>
      </w:pPr>
      <w:r w:rsidRPr="00797FC5">
        <w:rPr>
          <w:color w:val="0070C0"/>
          <w:sz w:val="24"/>
          <w:u w:val="single"/>
        </w:rPr>
        <w:t>- Модели угроз безопасности персональных данных;</w:t>
      </w:r>
    </w:p>
    <w:p w:rsidR="00647680" w:rsidRPr="00797FC5" w:rsidRDefault="00647680" w:rsidP="00797FC5">
      <w:pPr>
        <w:pStyle w:val="Bodytext"/>
        <w:spacing w:line="240" w:lineRule="auto"/>
        <w:rPr>
          <w:color w:val="0070C0"/>
          <w:sz w:val="24"/>
          <w:u w:val="single"/>
        </w:rPr>
      </w:pPr>
      <w:r w:rsidRPr="00797FC5">
        <w:rPr>
          <w:color w:val="0070C0"/>
          <w:sz w:val="24"/>
          <w:u w:val="single"/>
        </w:rPr>
        <w:t>-Положения о разграничении прав доступа к обрабатываемым персональным данным;</w:t>
      </w:r>
    </w:p>
    <w:p w:rsidR="00647680" w:rsidRPr="00797FC5" w:rsidRDefault="00647680" w:rsidP="00797FC5">
      <w:pPr>
        <w:pStyle w:val="Bodytext"/>
        <w:spacing w:line="240" w:lineRule="auto"/>
        <w:rPr>
          <w:color w:val="0070C0"/>
          <w:sz w:val="24"/>
          <w:u w:val="single"/>
        </w:rPr>
      </w:pPr>
      <w:r w:rsidRPr="00797FC5">
        <w:rPr>
          <w:color w:val="0070C0"/>
          <w:sz w:val="24"/>
          <w:u w:val="single"/>
        </w:rPr>
        <w:t>- Руководящих документов ФСТЭК и ФСБ России.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На основании этих документов определяется необходимый уровень защищенности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каждой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Оператора. На основании анализа актуальных угроз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описанного в Частной модели актуальных угроз и вероятного нарушителя, делается заключение о необходимости использования технических средств и организационных мероприятий для обеспечения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. Выбранные необходимые мероприятия отражаются в Плане мероприятий по внутреннему </w:t>
      </w:r>
      <w:proofErr w:type="gramStart"/>
      <w:r w:rsidRPr="00797FC5">
        <w:rPr>
          <w:sz w:val="24"/>
        </w:rPr>
        <w:t>контролю за</w:t>
      </w:r>
      <w:proofErr w:type="gramEnd"/>
      <w:r w:rsidRPr="00797FC5">
        <w:rPr>
          <w:sz w:val="24"/>
        </w:rPr>
        <w:t xml:space="preserve"> соблюдением безопасности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Организационные мероприятия должны включать: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правовое основание для сбора персональных данных;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определение ответственных лиц за соблюдением мер безопасности;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защиту персональных данных, обрабатываемых без средств автоматизации;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защиту персональных данных, обрабатываемых с применением средств автоматизации;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защиту объектов от хищения;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защиту съемных накопителей, содержащих персональные данные;</w:t>
      </w:r>
    </w:p>
    <w:p w:rsidR="005E2FA1" w:rsidRPr="00797FC5" w:rsidRDefault="005E2FA1" w:rsidP="00797FC5">
      <w:pPr>
        <w:pStyle w:val="Bodytext"/>
        <w:numPr>
          <w:ilvl w:val="0"/>
          <w:numId w:val="5"/>
        </w:numPr>
        <w:tabs>
          <w:tab w:val="clear" w:pos="1440"/>
          <w:tab w:val="num" w:pos="720"/>
        </w:tabs>
        <w:spacing w:line="240" w:lineRule="auto"/>
        <w:ind w:left="0" w:firstLine="0"/>
        <w:rPr>
          <w:sz w:val="24"/>
        </w:rPr>
      </w:pPr>
      <w:r w:rsidRPr="00797FC5">
        <w:rPr>
          <w:sz w:val="24"/>
        </w:rPr>
        <w:t>вопросы уничтожения персональных данных.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В зависимости от уровня защищенности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и актуальных угроз, </w:t>
      </w: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 xml:space="preserve"> может включать следующие технические средства:</w:t>
      </w:r>
    </w:p>
    <w:p w:rsidR="005E2FA1" w:rsidRPr="00797FC5" w:rsidRDefault="005E2FA1" w:rsidP="00797FC5">
      <w:pPr>
        <w:pStyle w:val="a7"/>
        <w:numPr>
          <w:ilvl w:val="0"/>
          <w:numId w:val="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защиты от несанкционированного доступа к персональным данным;</w:t>
      </w:r>
    </w:p>
    <w:p w:rsidR="005E2FA1" w:rsidRPr="00797FC5" w:rsidRDefault="005E2FA1" w:rsidP="00797FC5">
      <w:pPr>
        <w:pStyle w:val="a7"/>
        <w:numPr>
          <w:ilvl w:val="0"/>
          <w:numId w:val="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антивирусной защиты для рабочих станций пользователей и серверов;</w:t>
      </w:r>
    </w:p>
    <w:p w:rsidR="005E2FA1" w:rsidRPr="00797FC5" w:rsidRDefault="005E2FA1" w:rsidP="00797FC5">
      <w:pPr>
        <w:pStyle w:val="a7"/>
        <w:numPr>
          <w:ilvl w:val="0"/>
          <w:numId w:val="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межсетевого экранирования;</w:t>
      </w:r>
    </w:p>
    <w:p w:rsidR="005E2FA1" w:rsidRPr="00797FC5" w:rsidRDefault="005E2FA1" w:rsidP="00797FC5">
      <w:pPr>
        <w:pStyle w:val="a7"/>
        <w:numPr>
          <w:ilvl w:val="0"/>
          <w:numId w:val="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криптографической защиты информации, при передаче защищаемой информации по каналам связи;</w:t>
      </w:r>
    </w:p>
    <w:p w:rsidR="005E2FA1" w:rsidRPr="00797FC5" w:rsidRDefault="005E2FA1" w:rsidP="00797FC5">
      <w:pPr>
        <w:pStyle w:val="a7"/>
        <w:numPr>
          <w:ilvl w:val="0"/>
          <w:numId w:val="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средства защиты от утечки по ТКУИ.</w:t>
      </w:r>
    </w:p>
    <w:p w:rsidR="005E2FA1" w:rsidRPr="00797FC5" w:rsidRDefault="005E2FA1" w:rsidP="00797FC5">
      <w:pPr>
        <w:pStyle w:val="1"/>
        <w:spacing w:after="0"/>
        <w:rPr>
          <w:rFonts w:cs="Times New Roman"/>
          <w:sz w:val="24"/>
          <w:szCs w:val="24"/>
        </w:rPr>
      </w:pPr>
      <w:bookmarkStart w:id="7" w:name="_Toc214259736"/>
      <w:bookmarkStart w:id="8" w:name="_Toc242815349"/>
      <w:bookmarkStart w:id="9" w:name="_Toc248298266"/>
      <w:r w:rsidRPr="00797FC5">
        <w:rPr>
          <w:rFonts w:cs="Times New Roman"/>
          <w:sz w:val="24"/>
          <w:szCs w:val="24"/>
        </w:rPr>
        <w:lastRenderedPageBreak/>
        <w:t xml:space="preserve">Требования к подсистемам </w:t>
      </w:r>
      <w:bookmarkEnd w:id="7"/>
      <w:bookmarkEnd w:id="8"/>
      <w:proofErr w:type="spellStart"/>
      <w:r w:rsidRPr="00797FC5">
        <w:rPr>
          <w:rFonts w:cs="Times New Roman"/>
          <w:sz w:val="24"/>
          <w:szCs w:val="24"/>
        </w:rPr>
        <w:t>СЗПДн</w:t>
      </w:r>
      <w:bookmarkEnd w:id="9"/>
      <w:proofErr w:type="spell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 xml:space="preserve"> включает в себя следующие подсистемы: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управления доступом, регистрации и учета;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обеспечения целостности и доступности;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антивирусной защиты;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межсетевого экранирования;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анализа защищенности;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обнаружения вторжений;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контроля отсутствия </w:t>
      </w:r>
      <w:proofErr w:type="spellStart"/>
      <w:r w:rsidRPr="00797FC5">
        <w:rPr>
          <w:sz w:val="24"/>
        </w:rPr>
        <w:t>недекларированных</w:t>
      </w:r>
      <w:proofErr w:type="spellEnd"/>
      <w:r w:rsidRPr="00797FC5">
        <w:rPr>
          <w:sz w:val="24"/>
        </w:rPr>
        <w:t xml:space="preserve"> возможностей;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криптографической защиты;</w:t>
      </w:r>
    </w:p>
    <w:p w:rsidR="005E2FA1" w:rsidRPr="00797FC5" w:rsidRDefault="005E2FA1" w:rsidP="00797FC5">
      <w:pPr>
        <w:pStyle w:val="a7"/>
        <w:numPr>
          <w:ilvl w:val="0"/>
          <w:numId w:val="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защиты от утечки по ТКУИ.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Подсистемы </w:t>
      </w: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 xml:space="preserve"> имеют различный функционал в зависимости от класса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. </w:t>
      </w:r>
    </w:p>
    <w:p w:rsidR="005E2FA1" w:rsidRPr="00797FC5" w:rsidRDefault="005E2FA1" w:rsidP="00797FC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ab/>
        <w:t>Подсистема управления доступом должна осуществлять:</w:t>
      </w:r>
    </w:p>
    <w:p w:rsidR="005E2FA1" w:rsidRPr="00797FC5" w:rsidRDefault="005E2FA1" w:rsidP="00797FC5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идентификацию и проверку подлинности субъектов доступа при входе в операционную систему </w:t>
      </w:r>
      <w:proofErr w:type="spell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по идентификатору и паролю условно-постоянного действия, длиной не менее шести буквенно-цифровых символов;</w:t>
      </w:r>
    </w:p>
    <w:p w:rsidR="005E2FA1" w:rsidRPr="00797FC5" w:rsidRDefault="005E2FA1" w:rsidP="00797FC5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идентификацию терминалов, технических средств информационной системы, каналов связи и внешних устройств </w:t>
      </w:r>
      <w:proofErr w:type="spell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по их логическим адресам (номерам);</w:t>
      </w:r>
    </w:p>
    <w:p w:rsidR="005E2FA1" w:rsidRPr="00797FC5" w:rsidRDefault="005E2FA1" w:rsidP="00797FC5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идентификацию программ, томов, каталогов, файлов, записей, полей записей по именам;</w:t>
      </w:r>
    </w:p>
    <w:p w:rsidR="005E2FA1" w:rsidRPr="00797FC5" w:rsidRDefault="005E2FA1" w:rsidP="00797FC5">
      <w:pPr>
        <w:numPr>
          <w:ilvl w:val="0"/>
          <w:numId w:val="7"/>
        </w:numPr>
        <w:shd w:val="clear" w:color="auto" w:fill="FFFFFF"/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контроль доступа пользователей к защищаемым ресурсам в соответствии с матрицей доступа.</w:t>
      </w:r>
    </w:p>
    <w:p w:rsidR="005E2FA1" w:rsidRPr="00797FC5" w:rsidRDefault="005E2FA1" w:rsidP="0079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Подсистема регистрации и учета должна осуществлять:</w:t>
      </w:r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регистрацию входа (выхода) пользователя в систему (из системы) либо регистрацию загрузки и инициализации операционной системы и ее программного останова. Регистрация выхода из системы или останова не проводится в моменты аппаратурного отключения информационной системы.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В параметрах регистрации указываются дата и время входа (выхода) пользователя в систему (из системы) или загрузки (останова) системы, результат попытки входа (успешная или не успешная), идентификатор (код или фамилия) пользователя, предъявленный при попытке доступа, код или пароль, предъявленный при неуспешной попытке.</w:t>
      </w:r>
      <w:proofErr w:type="gramEnd"/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>чет всех защищаемых носителей информации с помощью их маркировки и занесение данных в журнал учета с отметкой об их выдаче (приеме);</w:t>
      </w:r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регистрацию выдачи печатных (графических) документов на бумажный носитель.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В параметрах регистрации указываются дата и время выдачи (обращений к подсистеме вывода), краткое содержание документа (наименование, вид, код), спецификация устройства выдачи (логическое имя (номер) внешнего устройства);</w:t>
      </w:r>
      <w:proofErr w:type="gramEnd"/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очистку (обнуление, обезличивание) освобождаемых областей оперативной памяти информационной системы и внешних носителей информации;</w:t>
      </w:r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регистрацию запуска (завершения) программ и процессов (заданий, задач), предназначенных для обработки персональных данных.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В параметрах регистрации указываются дата и время запуска, имя (идентификатор) программы (процесса, задания), идентификатор пользователя, запросившего программу (процесс, задание), результат запуска (успешный, неуспешный);</w:t>
      </w:r>
      <w:proofErr w:type="gramEnd"/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регистрацию попыток доступа программных средств (программ, процессов, задач) к защищаемым файлам.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В параметрах регистрации указываются дата и время попытки доступа к защищаемому файлу с указанием ее результата (успешная, неуспешная), идентификатор пользователя, спецификация защищаемого файла;</w:t>
      </w:r>
      <w:proofErr w:type="gramEnd"/>
    </w:p>
    <w:p w:rsidR="005E2FA1" w:rsidRPr="00797FC5" w:rsidRDefault="005E2FA1" w:rsidP="00797FC5">
      <w:pPr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регистрацию попыток доступа программных средств к дополнительным защищаемым объектам доступа (терминалам, техническим средствам, узлам сети, линиям </w:t>
      </w:r>
      <w:r w:rsidRPr="00797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(каналам) связи, внешним устройствам, программам, томам, каталогам, файлам, записям, полям записей).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В параметрах регистрации указываются дата и время попытки доступа </w:t>
      </w:r>
      <w:r w:rsidR="008B4F65"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797FC5">
        <w:rPr>
          <w:rFonts w:ascii="Times New Roman" w:hAnsi="Times New Roman" w:cs="Times New Roman"/>
          <w:color w:val="000000"/>
          <w:sz w:val="24"/>
          <w:szCs w:val="24"/>
        </w:rPr>
        <w:t>защищаемому объекту с указанием ее результата (успешная, неуспешная), идентификатор пользователя, спецификация защищаемого объекта (логическое имя (номер)).</w:t>
      </w:r>
    </w:p>
    <w:p w:rsidR="005E2FA1" w:rsidRPr="00797FC5" w:rsidRDefault="005E2FA1" w:rsidP="0079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Подсистема обеспечения целостности должна осуществлять:</w:t>
      </w:r>
    </w:p>
    <w:p w:rsidR="005E2FA1" w:rsidRPr="00797FC5" w:rsidRDefault="005E2FA1" w:rsidP="00797FC5">
      <w:pPr>
        <w:numPr>
          <w:ilvl w:val="0"/>
          <w:numId w:val="8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обеспечение целостности программных средств системы защиты персональных данных, обрабатываемой информации, а также неизменность программной среды. При этом целостность программных сре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>оверяется при загрузке системы по контрольным суммам компонентов средств защиты, а целостность программной среды обеспечивается использованием трансляторов с языков высокого уровня и отсутствием средств модификации объектного кода программ в процессе обработки и (или) хранения защищаемой информации;</w:t>
      </w:r>
    </w:p>
    <w:p w:rsidR="005E2FA1" w:rsidRPr="00797FC5" w:rsidRDefault="005E2FA1" w:rsidP="00797FC5">
      <w:pPr>
        <w:numPr>
          <w:ilvl w:val="0"/>
          <w:numId w:val="8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физическую охрану информационной системы</w:t>
      </w:r>
      <w:r w:rsidR="008A06CF"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(технических средств и носителей информации),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предусматривающая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доступа в помещения информационной системы посторонних лиц, наличие надежных препятствий для несанкционированного проникновения в помещения информационной системы и хранилище носителей информации;</w:t>
      </w:r>
    </w:p>
    <w:p w:rsidR="005E2FA1" w:rsidRPr="00797FC5" w:rsidRDefault="005E2FA1" w:rsidP="00797FC5">
      <w:pPr>
        <w:numPr>
          <w:ilvl w:val="0"/>
          <w:numId w:val="8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периодическое тестирование функций системы защиты персональных данных при изменении программной среды и пользователей информационной системы с помощью </w:t>
      </w:r>
      <w:proofErr w:type="spellStart"/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тест-программ</w:t>
      </w:r>
      <w:proofErr w:type="spellEnd"/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>, имитирующих попытки несанкционированного доступа;</w:t>
      </w:r>
    </w:p>
    <w:p w:rsidR="005E2FA1" w:rsidRPr="00797FC5" w:rsidRDefault="005E2FA1" w:rsidP="00797FC5">
      <w:pPr>
        <w:numPr>
          <w:ilvl w:val="0"/>
          <w:numId w:val="8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наличие средств восстановления системы защиты персональных данных, предусматривающих ведение двух копий программных компонентов средств защиты информации, их периодическое обновление и контроль работоспособности.</w:t>
      </w:r>
    </w:p>
    <w:p w:rsidR="005E2FA1" w:rsidRPr="00797FC5" w:rsidRDefault="005E2FA1" w:rsidP="00797FC5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FA1" w:rsidRPr="00797FC5" w:rsidRDefault="005E2FA1" w:rsidP="00797FC5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Межсетевое экранирование должно обеспечивать: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фильтрацию на сетевом уровне для каждого сетевого пакета независимо (решение о фильтрации принимается на основе сетевых адресов отправителя и получателя или на основе других эквивалентных атрибутов);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идентификацию и аутентификацию администратора межсетевого экрана при его локальных запросах на доступ по идентификатору (коду) и паролю условно-постоянного действия;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регистрацию входа (выхода) администратора межсетевого экрана в систему (из системы) либо загрузки и инициализации системы и ее программного останова (регистрация выхода из системы не проводится в моменты аппаратурного отключения межсетевого экрана);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контроль целостности своей программной и информационной части;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фильтрацию пакетов служебных протоколов, служащих для диагностики и управления работой сетевых устройств;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восстановление свойств межсетевого экрана после сбоев и отказов оборудования;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регламентированное тестирование реализации правил фильтрации, процесса идентификац</w:t>
      </w:r>
      <w:proofErr w:type="gramStart"/>
      <w:r w:rsidRPr="00797FC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797FC5">
        <w:rPr>
          <w:rFonts w:ascii="Times New Roman" w:hAnsi="Times New Roman" w:cs="Times New Roman"/>
          <w:sz w:val="24"/>
          <w:szCs w:val="24"/>
        </w:rPr>
        <w:t>тентификации администратора межсетевого экрана, процесса регистрации действий администратора межсетевого экрана, процесса контроля за целостностью программной и информационной части, процедуры восстановления;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фильтрацию с учетом входного и выходного сетевого интерфейса как средства проверки подлинности сетевых адресов;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фильтрацию с учетом любых значимых полей сетевых пакетов;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регистрацию и учет фильтруемых пакетов (в параметры регистрации включаются адрес, время и результат фильтрации);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регистрация запуска программ и процессов (заданий, задач);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фильтрацию на транспортном уровне запросов на установление виртуальных соединений с учетом транспортных адресов отправителя и получателя;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фильтрацию на прикладном уровне запросов к прикладным сервисам с учетом прикладных адресов отправителя и получателя;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фильтрацию с учетом даты и времени;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аутентификацию входящих и исходящих запросов методами, устойчивыми к пассивному и (или) активному прослушиванию сети;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регистрацию и учет запросов на установление виртуальных соединений;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локальную сигнализацию попыток нарушения правил фильтрации;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предотвращение доступа </w:t>
      </w:r>
      <w:proofErr w:type="spell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неидентифицированного</w:t>
      </w:r>
      <w:proofErr w:type="spell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пользователя или пользователя, подлинность идентификации которого при аутентификации не подтвердилась;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идентификацию и аутентификацию администратора межсетевого экрана при его удаленных запросах методами, устойчивыми к пассивному и активному перехвату информации;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регистрацию действий администратора межсетевого экрана по изменению правил фильтрации;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возможность дистанционного управления своими компонентами, в том числе возможность конфигурирования фильтров, проверки взаимной согласованности всех фильтров, анализа регистрационной формы;</w:t>
      </w:r>
    </w:p>
    <w:p w:rsidR="005E2FA1" w:rsidRPr="00797FC5" w:rsidRDefault="005E2FA1" w:rsidP="00797FC5">
      <w:pPr>
        <w:numPr>
          <w:ilvl w:val="0"/>
          <w:numId w:val="9"/>
        </w:numPr>
        <w:shd w:val="clear" w:color="auto" w:fill="FFFFFF"/>
        <w:tabs>
          <w:tab w:val="clear" w:pos="1440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контроль целостности программной и информационной части межсетевого экрана по контрольным суммам.</w:t>
      </w:r>
    </w:p>
    <w:p w:rsidR="005E2FA1" w:rsidRPr="00797FC5" w:rsidRDefault="005E2FA1" w:rsidP="00797FC5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ab/>
        <w:t>Защита от ПЭМИН:</w:t>
      </w:r>
    </w:p>
    <w:p w:rsidR="005E2FA1" w:rsidRPr="00797FC5" w:rsidRDefault="005E2FA1" w:rsidP="00797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технических средств в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защищенной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исполнении;</w:t>
      </w:r>
    </w:p>
    <w:p w:rsidR="005E2FA1" w:rsidRPr="00797FC5" w:rsidRDefault="005E2FA1" w:rsidP="00797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использование средств защиты информации, прошедших в установленном порядке процедуру оценки соответствия;</w:t>
      </w:r>
    </w:p>
    <w:p w:rsidR="005E2FA1" w:rsidRPr="00797FC5" w:rsidRDefault="005E2FA1" w:rsidP="00797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размещение объектов защиты в соответствии с предписанием на эксплуатацию;</w:t>
      </w:r>
    </w:p>
    <w:p w:rsidR="005E2FA1" w:rsidRPr="00797FC5" w:rsidRDefault="005E2FA1" w:rsidP="00797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размещение понижающих трансформаторных подстанций электропитания и контуров заземления технических сре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>еделах охраняемой территории;</w:t>
      </w:r>
    </w:p>
    <w:p w:rsidR="005E2FA1" w:rsidRPr="00797FC5" w:rsidRDefault="005E2FA1" w:rsidP="00797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обеспечение развязки цепей электропитания технических сре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дств с п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>омощью защитных фильтров, блокирующих (подавляющих) информативный сигнал;</w:t>
      </w:r>
    </w:p>
    <w:p w:rsidR="005E2FA1" w:rsidRPr="00797FC5" w:rsidRDefault="005E2FA1" w:rsidP="00797FC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обеспечение электромагнитной развязки между линиями связи и другими цепями вспомогательных технических средств и систем, выходящими за пределы охраняемой территории, и информационными цепями, по которым циркулирует защищаемая информация.</w:t>
      </w:r>
    </w:p>
    <w:p w:rsidR="005E2FA1" w:rsidRPr="00797FC5" w:rsidRDefault="005E2FA1" w:rsidP="0079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Защита от утечки по акустическому каналу:</w:t>
      </w:r>
    </w:p>
    <w:p w:rsidR="005E2FA1" w:rsidRPr="00797FC5" w:rsidRDefault="005E2FA1" w:rsidP="00797FC5">
      <w:pPr>
        <w:numPr>
          <w:ilvl w:val="0"/>
          <w:numId w:val="11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>реализация организационных и технических мер для обеспечения звукоизоляции ограждающих конструкций помещений, в которых расположена информационная система, их систем вентиляции и кондиционирования, не позволяющей вести прослушивание акустической (речевой) информации при голосовом вводе персональных данных в информационной системе или воспроизведении информации акустическими средствами;</w:t>
      </w:r>
    </w:p>
    <w:p w:rsidR="005E2FA1" w:rsidRPr="00797FC5" w:rsidRDefault="005E2FA1" w:rsidP="00797FC5">
      <w:pPr>
        <w:numPr>
          <w:ilvl w:val="0"/>
          <w:numId w:val="11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величина звукоизоляции определяется оператором исходя из характеристик помещения, его расположения и особенностей обработки </w:t>
      </w:r>
      <w:proofErr w:type="gram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персональных</w:t>
      </w:r>
      <w:proofErr w:type="gram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данных в информационной системе.</w:t>
      </w:r>
    </w:p>
    <w:p w:rsidR="005E2FA1" w:rsidRPr="00797FC5" w:rsidRDefault="005E2FA1" w:rsidP="0079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FA1" w:rsidRPr="00797FC5" w:rsidRDefault="005E2FA1" w:rsidP="00797F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Защита от утечки видовой информации:</w:t>
      </w:r>
    </w:p>
    <w:p w:rsidR="005E2FA1" w:rsidRPr="00797FC5" w:rsidRDefault="005E2FA1" w:rsidP="00797FC5">
      <w:pPr>
        <w:numPr>
          <w:ilvl w:val="0"/>
          <w:numId w:val="12"/>
        </w:numPr>
        <w:shd w:val="clear" w:color="auto" w:fill="FFFFFF"/>
        <w:tabs>
          <w:tab w:val="clear" w:pos="1428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>размещение устройств вывода информации средств вычислительной техники информационно-вычислительных комплексов, технических средств обработки графической, виде</w:t>
      </w:r>
      <w:proofErr w:type="gramStart"/>
      <w:r w:rsidRPr="00797FC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97FC5">
        <w:rPr>
          <w:rFonts w:ascii="Times New Roman" w:hAnsi="Times New Roman" w:cs="Times New Roman"/>
          <w:sz w:val="24"/>
          <w:szCs w:val="24"/>
        </w:rPr>
        <w:t xml:space="preserve"> и буквенно-цифровой информации, входящих в состав информационной системы, в помещениях, в которых они установлены, осуществляется таким образом, чтобы была исключена возможность просмотра посторонними лицами текстовой и графической видовой информации, содержащей персональные данные.</w:t>
      </w:r>
    </w:p>
    <w:p w:rsidR="005E2FA1" w:rsidRPr="00797FC5" w:rsidRDefault="005E2FA1" w:rsidP="00797FC5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lastRenderedPageBreak/>
        <w:t xml:space="preserve">В информационных системах, имеющих подключение к информационно-телекоммуникационным сетям международного информационного обмена (сетям связи общего пользования), или при функционировании которых предусмотрено использование съемных </w:t>
      </w:r>
      <w:proofErr w:type="gramStart"/>
      <w:r w:rsidRPr="00797FC5">
        <w:rPr>
          <w:rFonts w:ascii="Times New Roman" w:hAnsi="Times New Roman" w:cs="Times New Roman"/>
          <w:sz w:val="24"/>
          <w:szCs w:val="24"/>
        </w:rPr>
        <w:t>носителей</w:t>
      </w:r>
      <w:proofErr w:type="gramEnd"/>
      <w:r w:rsidRPr="00797FC5">
        <w:rPr>
          <w:rFonts w:ascii="Times New Roman" w:hAnsi="Times New Roman" w:cs="Times New Roman"/>
          <w:sz w:val="24"/>
          <w:szCs w:val="24"/>
        </w:rPr>
        <w:t xml:space="preserve"> информации, используются средства антивирусной защиты.</w:t>
      </w:r>
    </w:p>
    <w:p w:rsidR="005E2FA1" w:rsidRPr="00797FC5" w:rsidRDefault="005E2FA1" w:rsidP="00797FC5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Обнаружение вторжений должно обеспечиваться путем использования в составе </w:t>
      </w:r>
      <w:proofErr w:type="spellStart"/>
      <w:r w:rsidRPr="00797FC5">
        <w:rPr>
          <w:rFonts w:ascii="Times New Roman" w:hAnsi="Times New Roman" w:cs="Times New Roman"/>
          <w:color w:val="000000"/>
          <w:sz w:val="24"/>
          <w:szCs w:val="24"/>
        </w:rPr>
        <w:t>ИСПДн</w:t>
      </w:r>
      <w:proofErr w:type="spellEnd"/>
      <w:r w:rsidRPr="00797FC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программных или программно-аппаратных средств (систем) обнаружения вторжений (СОВ).</w:t>
      </w:r>
    </w:p>
    <w:p w:rsidR="005E2FA1" w:rsidRPr="00797FC5" w:rsidRDefault="005E2FA1" w:rsidP="00797FC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FC5">
        <w:rPr>
          <w:rFonts w:ascii="Times New Roman" w:hAnsi="Times New Roman" w:cs="Times New Roman"/>
          <w:sz w:val="24"/>
          <w:szCs w:val="24"/>
        </w:rPr>
        <w:t xml:space="preserve">Для информационных систем 1 класса применяется программное обеспечение средств защиты информации, соответствующее 4 уровню контроля отсутствия </w:t>
      </w:r>
      <w:proofErr w:type="spellStart"/>
      <w:r w:rsidRPr="00797FC5">
        <w:rPr>
          <w:rFonts w:ascii="Times New Roman" w:hAnsi="Times New Roman" w:cs="Times New Roman"/>
          <w:sz w:val="24"/>
          <w:szCs w:val="24"/>
        </w:rPr>
        <w:t>недекларированных</w:t>
      </w:r>
      <w:proofErr w:type="spellEnd"/>
      <w:r w:rsidRPr="00797FC5">
        <w:rPr>
          <w:rFonts w:ascii="Times New Roman" w:hAnsi="Times New Roman" w:cs="Times New Roman"/>
          <w:sz w:val="24"/>
          <w:szCs w:val="24"/>
        </w:rPr>
        <w:t xml:space="preserve"> возможностей.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</w:p>
    <w:p w:rsidR="005E2FA1" w:rsidRPr="00797FC5" w:rsidRDefault="005E2FA1" w:rsidP="00797FC5">
      <w:pPr>
        <w:pStyle w:val="1"/>
        <w:spacing w:after="0"/>
        <w:rPr>
          <w:rFonts w:cs="Times New Roman"/>
          <w:sz w:val="24"/>
          <w:szCs w:val="24"/>
        </w:rPr>
      </w:pPr>
      <w:bookmarkStart w:id="10" w:name="_Toc248298274"/>
      <w:bookmarkStart w:id="11" w:name="_Toc214259729"/>
      <w:bookmarkStart w:id="12" w:name="_Toc242815348"/>
      <w:r w:rsidRPr="00797FC5">
        <w:rPr>
          <w:rFonts w:cs="Times New Roman"/>
          <w:sz w:val="24"/>
          <w:szCs w:val="24"/>
        </w:rPr>
        <w:lastRenderedPageBreak/>
        <w:t xml:space="preserve">Пользователи </w:t>
      </w:r>
      <w:proofErr w:type="spellStart"/>
      <w:r w:rsidRPr="00797FC5">
        <w:rPr>
          <w:rFonts w:cs="Times New Roman"/>
          <w:sz w:val="24"/>
          <w:szCs w:val="24"/>
        </w:rPr>
        <w:t>ИСПДн</w:t>
      </w:r>
      <w:bookmarkEnd w:id="10"/>
      <w:proofErr w:type="spellEnd"/>
      <w:r w:rsidRPr="00797FC5">
        <w:rPr>
          <w:rFonts w:cs="Times New Roman"/>
          <w:sz w:val="24"/>
          <w:szCs w:val="24"/>
        </w:rPr>
        <w:t xml:space="preserve"> </w:t>
      </w:r>
      <w:bookmarkEnd w:id="11"/>
      <w:bookmarkEnd w:id="12"/>
      <w:r w:rsidRPr="00797FC5">
        <w:rPr>
          <w:rFonts w:cs="Times New Roman"/>
          <w:sz w:val="24"/>
          <w:szCs w:val="24"/>
        </w:rPr>
        <w:t xml:space="preserve"> 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В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Оператора можно выделить следующие группы пользователей, участвующих в обработке и хранении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>:</w:t>
      </w:r>
    </w:p>
    <w:p w:rsidR="005E2FA1" w:rsidRPr="00797FC5" w:rsidRDefault="005E2FA1" w:rsidP="00797FC5">
      <w:pPr>
        <w:pStyle w:val="a7"/>
        <w:numPr>
          <w:ilvl w:val="0"/>
          <w:numId w:val="12"/>
        </w:numPr>
        <w:tabs>
          <w:tab w:val="clear" w:pos="1428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администраторы безопасности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2"/>
        </w:numPr>
        <w:tabs>
          <w:tab w:val="clear" w:pos="1428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пользователи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2"/>
        </w:numPr>
        <w:tabs>
          <w:tab w:val="clear" w:pos="1428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системные администраторы.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Данные о группах пользователях, уровне их доступа и информированности должен быть отражен в Положении о разграничении прав доступа к персональным данным.</w:t>
      </w:r>
    </w:p>
    <w:p w:rsidR="005E2FA1" w:rsidRPr="00797FC5" w:rsidRDefault="005E2FA1" w:rsidP="00797FC5">
      <w:pPr>
        <w:pStyle w:val="2"/>
        <w:spacing w:after="0"/>
        <w:ind w:firstLine="708"/>
        <w:jc w:val="both"/>
        <w:rPr>
          <w:rFonts w:cs="Times New Roman"/>
          <w:sz w:val="24"/>
          <w:szCs w:val="24"/>
        </w:rPr>
      </w:pPr>
      <w:bookmarkStart w:id="13" w:name="_Toc214259731"/>
      <w:bookmarkStart w:id="14" w:name="_Toc248298276"/>
      <w:r w:rsidRPr="00797FC5">
        <w:rPr>
          <w:rFonts w:cs="Times New Roman"/>
          <w:sz w:val="24"/>
          <w:szCs w:val="24"/>
        </w:rPr>
        <w:t>Администраторы безопасности</w:t>
      </w:r>
      <w:bookmarkEnd w:id="13"/>
      <w:bookmarkEnd w:id="14"/>
      <w:r w:rsidRPr="00797FC5">
        <w:rPr>
          <w:rFonts w:cs="Times New Roman"/>
          <w:sz w:val="24"/>
          <w:szCs w:val="24"/>
        </w:rPr>
        <w:t xml:space="preserve"> </w:t>
      </w:r>
      <w:proofErr w:type="spellStart"/>
      <w:r w:rsidRPr="00797FC5">
        <w:rPr>
          <w:rFonts w:cs="Times New Roman"/>
          <w:sz w:val="24"/>
          <w:szCs w:val="24"/>
        </w:rPr>
        <w:t>ИСПДн</w:t>
      </w:r>
      <w:proofErr w:type="spellEnd"/>
      <w:r w:rsidRPr="00797FC5">
        <w:rPr>
          <w:rFonts w:cs="Times New Roman"/>
          <w:sz w:val="24"/>
          <w:szCs w:val="24"/>
        </w:rPr>
        <w:t>: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Администратором безопасности является штатный сотрудник Оператора, ответственный за функционирование </w:t>
      </w: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>, назначается приказом директора учреждения.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Администратор безопасности обладает следующим уровнем доступа и знаний:</w:t>
      </w:r>
    </w:p>
    <w:p w:rsidR="005E2FA1" w:rsidRPr="00797FC5" w:rsidRDefault="005E2FA1" w:rsidP="00797FC5">
      <w:pPr>
        <w:pStyle w:val="a7"/>
        <w:numPr>
          <w:ilvl w:val="0"/>
          <w:numId w:val="13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обладает правами администратора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3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обладает полной информацией об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3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pacing w:val="-2"/>
          <w:sz w:val="24"/>
        </w:rPr>
        <w:t xml:space="preserve">имеет доступ к средствам защиты информации и протоколирования и к </w:t>
      </w:r>
      <w:r w:rsidRPr="00797FC5">
        <w:rPr>
          <w:sz w:val="24"/>
        </w:rPr>
        <w:t xml:space="preserve">части ключевых элементов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3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не имеет прав доступа к конфигурированию технических средств сети за исключением контрольных (инспекционных).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Администратор безопасности уполномочен:</w:t>
      </w:r>
    </w:p>
    <w:p w:rsidR="005E2FA1" w:rsidRPr="00797FC5" w:rsidRDefault="005E2FA1" w:rsidP="00797FC5">
      <w:pPr>
        <w:pStyle w:val="a7"/>
        <w:numPr>
          <w:ilvl w:val="0"/>
          <w:numId w:val="1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реализовывать политики безопасности в части настройки СКЗИ, межсетевых экранов и систем обнаружения атак, в соответствии с которыми пользователь  получает возможность работать с элементами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осуществлять аудит средств защиты;</w:t>
      </w:r>
    </w:p>
    <w:p w:rsidR="005E2FA1" w:rsidRPr="00797FC5" w:rsidRDefault="005E2FA1" w:rsidP="00797FC5">
      <w:pPr>
        <w:pStyle w:val="a7"/>
        <w:numPr>
          <w:ilvl w:val="0"/>
          <w:numId w:val="14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устанавливать доверительные отношения своей защищенной сети с сетями других учреждений.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Пользователь </w:t>
      </w:r>
      <w:proofErr w:type="spellStart"/>
      <w:r w:rsidRPr="00797FC5">
        <w:rPr>
          <w:sz w:val="24"/>
        </w:rPr>
        <w:t>ИСПДн</w:t>
      </w:r>
      <w:proofErr w:type="spell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Пользователем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является штатный сотрудник Оператора,  осуществляющий обработку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. Обработка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включает: возможность просмотра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, ручной ввод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в систему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,  формирование справок и отчетов по информации, полученной из ИСПД. Пользователь не имеет полномочий для управления подсистемами обработки данных и </w:t>
      </w: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>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Пользователь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обладает следующим уровнем доступа и знаний:</w:t>
      </w:r>
    </w:p>
    <w:p w:rsidR="005E2FA1" w:rsidRPr="00797FC5" w:rsidRDefault="005E2FA1" w:rsidP="00797FC5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обладает всеми необходимыми атрибутами (например, паролем), обеспечивающими доступ к некоторому подмножеству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5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располагает конфиденциальными данными, к которым имеет доступ.</w:t>
      </w:r>
    </w:p>
    <w:p w:rsidR="005E2FA1" w:rsidRPr="00797FC5" w:rsidRDefault="005E2FA1" w:rsidP="00797FC5">
      <w:pPr>
        <w:pStyle w:val="2"/>
        <w:spacing w:after="0"/>
        <w:ind w:firstLine="708"/>
        <w:jc w:val="both"/>
        <w:rPr>
          <w:rFonts w:cs="Times New Roman"/>
          <w:sz w:val="24"/>
          <w:szCs w:val="24"/>
        </w:rPr>
      </w:pPr>
      <w:r w:rsidRPr="00797FC5">
        <w:rPr>
          <w:rFonts w:cs="Times New Roman"/>
          <w:sz w:val="24"/>
          <w:szCs w:val="24"/>
        </w:rPr>
        <w:t>Системные администраторы: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Системным администратором может быть штатный сотрудник Оператора или лица сторонних организаций, осуществляющих свои функции на основании двухстороннего договора. Системный администратор не имеет полномочий для управления подсистемами обработки данных и безопасности.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Системный администратор обладает следующим уровнем доступа и знаний:</w:t>
      </w:r>
    </w:p>
    <w:p w:rsidR="005E2FA1" w:rsidRPr="00797FC5" w:rsidRDefault="005E2FA1" w:rsidP="00797FC5">
      <w:pPr>
        <w:pStyle w:val="a7"/>
        <w:numPr>
          <w:ilvl w:val="0"/>
          <w:numId w:val="1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обладает частью информации о системном и прикладном программном обеспечении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 xml:space="preserve">обладает частью информации о технических средствах и конфигурации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;</w:t>
      </w:r>
    </w:p>
    <w:p w:rsidR="005E2FA1" w:rsidRPr="00797FC5" w:rsidRDefault="005E2FA1" w:rsidP="00797FC5">
      <w:pPr>
        <w:pStyle w:val="a7"/>
        <w:numPr>
          <w:ilvl w:val="0"/>
          <w:numId w:val="1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имеет физический доступ к техническим средствам обработки информации и средствам защиты;</w:t>
      </w:r>
    </w:p>
    <w:p w:rsidR="005E2FA1" w:rsidRPr="00797FC5" w:rsidRDefault="005E2FA1" w:rsidP="00797FC5">
      <w:pPr>
        <w:pStyle w:val="a7"/>
        <w:numPr>
          <w:ilvl w:val="0"/>
          <w:numId w:val="16"/>
        </w:numPr>
        <w:tabs>
          <w:tab w:val="clear" w:pos="1440"/>
          <w:tab w:val="num" w:pos="720"/>
        </w:tabs>
        <w:spacing w:after="0"/>
        <w:ind w:left="0" w:firstLine="0"/>
        <w:jc w:val="both"/>
        <w:rPr>
          <w:sz w:val="24"/>
        </w:rPr>
      </w:pPr>
      <w:r w:rsidRPr="00797FC5">
        <w:rPr>
          <w:sz w:val="24"/>
        </w:rPr>
        <w:t>знает, по меньшей мере, одно легальное имя доступа.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bookmarkStart w:id="15" w:name="_Toc214259735"/>
    </w:p>
    <w:bookmarkEnd w:id="15"/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</w:p>
    <w:p w:rsidR="005E2FA1" w:rsidRPr="00797FC5" w:rsidRDefault="005E2FA1" w:rsidP="00797FC5">
      <w:pPr>
        <w:pStyle w:val="1"/>
        <w:spacing w:after="0"/>
        <w:rPr>
          <w:rFonts w:cs="Times New Roman"/>
          <w:sz w:val="24"/>
          <w:szCs w:val="24"/>
        </w:rPr>
      </w:pPr>
      <w:bookmarkStart w:id="16" w:name="_Toc242815350"/>
      <w:bookmarkStart w:id="17" w:name="_Toc248298281"/>
      <w:r w:rsidRPr="00797FC5">
        <w:rPr>
          <w:rFonts w:cs="Times New Roman"/>
          <w:sz w:val="24"/>
          <w:szCs w:val="24"/>
        </w:rPr>
        <w:lastRenderedPageBreak/>
        <w:t xml:space="preserve">Требования к персоналу по обеспечению защиты </w:t>
      </w:r>
      <w:proofErr w:type="spellStart"/>
      <w:r w:rsidRPr="00797FC5">
        <w:rPr>
          <w:rFonts w:cs="Times New Roman"/>
          <w:sz w:val="24"/>
          <w:szCs w:val="24"/>
        </w:rPr>
        <w:t>ПДн</w:t>
      </w:r>
      <w:bookmarkEnd w:id="16"/>
      <w:bookmarkEnd w:id="17"/>
      <w:proofErr w:type="spellEnd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Все сотрудники Оператора, являющиеся пользователями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, должны четко знать и строго выполнять установленные правила и обязанности по доступу к защищаемым объектам и соблюдению принятого режима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>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При вступлении в должность нового сотрудника непосредственный начальник подразделения, в которое он поступает, обязан организовать его ознакомление с должностной инструкцией и необходимыми документами, регламентирующими требования по защите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, а также обучение навыкам выполнения процедур, необходимых для санкционированного использования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>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Сотрудник должен быть ознакомлен со сведениями настоящей Политики, принятых процедур работы с элементами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и </w:t>
      </w:r>
      <w:proofErr w:type="spellStart"/>
      <w:r w:rsidRPr="00797FC5">
        <w:rPr>
          <w:sz w:val="24"/>
        </w:rPr>
        <w:t>СЗПДн</w:t>
      </w:r>
      <w:proofErr w:type="spellEnd"/>
      <w:r w:rsidRPr="00797FC5">
        <w:rPr>
          <w:sz w:val="24"/>
        </w:rPr>
        <w:t>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Сотрудники Оператора, использующие технические средства аутентификации, должны обеспечивать сохранность идентификаторов (электронных ключей) и не допускать НСД к ним, а так же возможность их утери или использования третьими лицами. Пользователи несут персональную ответственность за сохранность идентификаторов.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Сотрудники Оператора должны следовать установленным процедурам поддержания режима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при выборе и </w:t>
      </w:r>
      <w:hyperlink r:id="rId8" w:history="1">
        <w:r w:rsidRPr="00797FC5">
          <w:rPr>
            <w:rStyle w:val="a6"/>
            <w:sz w:val="24"/>
          </w:rPr>
          <w:t>использовании</w:t>
        </w:r>
      </w:hyperlink>
      <w:r w:rsidRPr="00797FC5">
        <w:rPr>
          <w:sz w:val="24"/>
        </w:rPr>
        <w:t xml:space="preserve"> паролей (если не используются технические средства аутентификации). 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Сотрудники Оператора должны обеспечивать надлежащую защиту оборудования, оставляемого без присмотра, особенно в тех случаях, когда в помещение имеют доступ посторонние лица. Все пользователи должны знать требования по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и процедуры защиты оборудования, оставленного без присмотра, а также свои обязанности по обеспечению такой защиты. 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Сотрудникам запрещается устанавливать постороннее программное обеспечение, подключать личные мобильные устройства и носители информации, а так же записывать на них защищаемую информацию.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Сотрудникам запрещается разглашать защищаемую информацию, которая стала им известна при работе с информационными системами Оператора, третьим лицам.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При работе с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в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сотрудники Оператора обязаны обеспечить отсутствие возможности просмотра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третьими лицами с мониторов АРМ или терминалов.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При завершении работы с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сотрудники обязаны защитить АРМ или терминалы с помощью блокировки ключом или эквивалентного средства контроля, например, доступом по паролю, если не используются более сильные средства защиты.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Сотрудники Оператора должны быть проинформированы об угрозах нарушения режима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 и ответственности за его нарушение. Они должны быть ознакомлены с утвержденной формальной процедурой наложения дисциплинарных взысканий на сотрудников, которые нарушили принятые политику и процедуры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>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Сотрудники обязаны без промедления сообщать обо всех наблюдаемых или подозрительных случаях работы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, могущих повлечь за собой угрозы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, а также о выявленных ими событиях, затрагивающих безопасность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, руководству подразделения и лицу, отвечающему за немедленное реагирование на угрозы безопасности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 xml:space="preserve">. </w:t>
      </w:r>
    </w:p>
    <w:p w:rsidR="005E2FA1" w:rsidRPr="00797FC5" w:rsidRDefault="005E2FA1" w:rsidP="00797FC5">
      <w:pPr>
        <w:pStyle w:val="1"/>
        <w:spacing w:after="0"/>
        <w:rPr>
          <w:rFonts w:cs="Times New Roman"/>
          <w:sz w:val="24"/>
          <w:szCs w:val="24"/>
        </w:rPr>
      </w:pPr>
      <w:bookmarkStart w:id="18" w:name="_Toc242815357"/>
      <w:bookmarkStart w:id="19" w:name="_Toc248298283"/>
      <w:r w:rsidRPr="00797FC5">
        <w:rPr>
          <w:rFonts w:cs="Times New Roman"/>
          <w:sz w:val="24"/>
          <w:szCs w:val="24"/>
        </w:rPr>
        <w:lastRenderedPageBreak/>
        <w:t>Ответственность сотрудников</w:t>
      </w:r>
      <w:bookmarkEnd w:id="18"/>
      <w:bookmarkEnd w:id="19"/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В соответствии со ст. 24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797FC5">
          <w:rPr>
            <w:sz w:val="24"/>
          </w:rPr>
          <w:t>2006 г</w:t>
        </w:r>
      </w:smartTag>
      <w:r w:rsidRPr="00797FC5">
        <w:rPr>
          <w:sz w:val="24"/>
        </w:rPr>
        <w:t>. № 152-ФЗ «О персональных данных» лица, виновные в нарушении требований данного Федерального закона,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>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установленных правил эксплуатации ЭВМ и систем, неправомерный доступ к информации, если эти действия привели к уничтожению, блокированию, модификации информации или нарушению работы ЭВМ или сетей.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Администраторы безопасности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несут ответственность за все действия, совершенные от имени их учетных записей или системных учетных записей, если не доказан факт несанкционированного использования учетных записей.</w:t>
      </w:r>
    </w:p>
    <w:p w:rsidR="005E2FA1" w:rsidRPr="00797FC5" w:rsidRDefault="005E2FA1" w:rsidP="00797FC5">
      <w:pPr>
        <w:pStyle w:val="Bodytext"/>
        <w:spacing w:line="240" w:lineRule="auto"/>
        <w:rPr>
          <w:sz w:val="24"/>
        </w:rPr>
      </w:pPr>
      <w:r w:rsidRPr="00797FC5">
        <w:rPr>
          <w:sz w:val="24"/>
        </w:rPr>
        <w:t xml:space="preserve">При нарушениях сотрудниками Оператора – пользователей </w:t>
      </w:r>
      <w:proofErr w:type="spellStart"/>
      <w:r w:rsidRPr="00797FC5">
        <w:rPr>
          <w:sz w:val="24"/>
        </w:rPr>
        <w:t>ИСПДн</w:t>
      </w:r>
      <w:proofErr w:type="spellEnd"/>
      <w:r w:rsidRPr="00797FC5">
        <w:rPr>
          <w:sz w:val="24"/>
        </w:rPr>
        <w:t xml:space="preserve"> правил, связанных с безопасностью </w:t>
      </w:r>
      <w:proofErr w:type="spellStart"/>
      <w:r w:rsidRPr="00797FC5">
        <w:rPr>
          <w:sz w:val="24"/>
        </w:rPr>
        <w:t>ПДн</w:t>
      </w:r>
      <w:proofErr w:type="spellEnd"/>
      <w:r w:rsidRPr="00797FC5">
        <w:rPr>
          <w:sz w:val="24"/>
        </w:rPr>
        <w:t>, они несут ответственность, установленную действующим законодательством Российской Федерации.</w:t>
      </w:r>
    </w:p>
    <w:p w:rsidR="005E2FA1" w:rsidRPr="00797FC5" w:rsidRDefault="005E2FA1" w:rsidP="0079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94" w:rsidRPr="00797FC5" w:rsidRDefault="009F5494" w:rsidP="00797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494" w:rsidRPr="00797FC5" w:rsidSect="001B2E38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D9" w:rsidRDefault="002616D9" w:rsidP="00C90957">
      <w:pPr>
        <w:spacing w:after="0" w:line="240" w:lineRule="auto"/>
      </w:pPr>
      <w:r>
        <w:separator/>
      </w:r>
    </w:p>
  </w:endnote>
  <w:endnote w:type="continuationSeparator" w:id="1">
    <w:p w:rsidR="002616D9" w:rsidRDefault="002616D9" w:rsidP="00C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D9" w:rsidRDefault="002616D9" w:rsidP="00C90957">
      <w:pPr>
        <w:spacing w:after="0" w:line="240" w:lineRule="auto"/>
      </w:pPr>
      <w:r>
        <w:separator/>
      </w:r>
    </w:p>
  </w:footnote>
  <w:footnote w:type="continuationSeparator" w:id="1">
    <w:p w:rsidR="002616D9" w:rsidRDefault="002616D9" w:rsidP="00C9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0B" w:rsidRDefault="00EC6209" w:rsidP="00537C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4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0C0B" w:rsidRDefault="00797F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C0B" w:rsidRDefault="00EC6209" w:rsidP="00537C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54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FC5">
      <w:rPr>
        <w:rStyle w:val="a5"/>
        <w:noProof/>
      </w:rPr>
      <w:t>16</w:t>
    </w:r>
    <w:r>
      <w:rPr>
        <w:rStyle w:val="a5"/>
      </w:rPr>
      <w:fldChar w:fldCharType="end"/>
    </w:r>
  </w:p>
  <w:p w:rsidR="00EE0C0B" w:rsidRDefault="00797F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DEC"/>
    <w:multiLevelType w:val="hybridMultilevel"/>
    <w:tmpl w:val="CE2C2766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F8964A90">
      <w:start w:val="1"/>
      <w:numFmt w:val="decimal"/>
      <w:pStyle w:val="1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B22A09"/>
    <w:multiLevelType w:val="hybridMultilevel"/>
    <w:tmpl w:val="BE8462D6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EDE59B7"/>
    <w:multiLevelType w:val="hybridMultilevel"/>
    <w:tmpl w:val="33C6973E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8B34AD"/>
    <w:multiLevelType w:val="hybridMultilevel"/>
    <w:tmpl w:val="00808B7C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EC3FF3"/>
    <w:multiLevelType w:val="hybridMultilevel"/>
    <w:tmpl w:val="28C67920"/>
    <w:lvl w:ilvl="0" w:tplc="CBEE2518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100BA6"/>
    <w:multiLevelType w:val="hybridMultilevel"/>
    <w:tmpl w:val="1D189DF4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FCA6F06"/>
    <w:multiLevelType w:val="hybridMultilevel"/>
    <w:tmpl w:val="356E0AD8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8425BC9"/>
    <w:multiLevelType w:val="hybridMultilevel"/>
    <w:tmpl w:val="E654D19E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91C6FFE"/>
    <w:multiLevelType w:val="hybridMultilevel"/>
    <w:tmpl w:val="3F923A26"/>
    <w:lvl w:ilvl="0" w:tplc="16CE6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6768A"/>
    <w:multiLevelType w:val="hybridMultilevel"/>
    <w:tmpl w:val="AED255EC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546373F"/>
    <w:multiLevelType w:val="hybridMultilevel"/>
    <w:tmpl w:val="624ECF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8F03380"/>
    <w:multiLevelType w:val="hybridMultilevel"/>
    <w:tmpl w:val="E0DC1DCE"/>
    <w:lvl w:ilvl="0" w:tplc="CBEE2518">
      <w:start w:val="2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16D5D71"/>
    <w:multiLevelType w:val="hybridMultilevel"/>
    <w:tmpl w:val="EF5E8226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A3410EE"/>
    <w:multiLevelType w:val="hybridMultilevel"/>
    <w:tmpl w:val="7A56D1BC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2A0AB6"/>
    <w:multiLevelType w:val="hybridMultilevel"/>
    <w:tmpl w:val="361AFEFA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7F12E0F"/>
    <w:multiLevelType w:val="hybridMultilevel"/>
    <w:tmpl w:val="71CE5D6C"/>
    <w:lvl w:ilvl="0" w:tplc="CBEE2518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14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FA1"/>
    <w:rsid w:val="000D245D"/>
    <w:rsid w:val="001B2E38"/>
    <w:rsid w:val="002616D9"/>
    <w:rsid w:val="005E2FA1"/>
    <w:rsid w:val="00647680"/>
    <w:rsid w:val="006F0D53"/>
    <w:rsid w:val="00797FC5"/>
    <w:rsid w:val="008A06CF"/>
    <w:rsid w:val="008B4F65"/>
    <w:rsid w:val="009F5494"/>
    <w:rsid w:val="00B86443"/>
    <w:rsid w:val="00C90957"/>
    <w:rsid w:val="00EC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57"/>
  </w:style>
  <w:style w:type="paragraph" w:styleId="1">
    <w:name w:val="heading 1"/>
    <w:basedOn w:val="a"/>
    <w:next w:val="a"/>
    <w:link w:val="10"/>
    <w:autoRedefine/>
    <w:qFormat/>
    <w:rsid w:val="001B2E38"/>
    <w:pPr>
      <w:keepNext/>
      <w:pageBreakBefore/>
      <w:numPr>
        <w:ilvl w:val="1"/>
        <w:numId w:val="2"/>
      </w:numPr>
      <w:tabs>
        <w:tab w:val="clear" w:pos="2160"/>
        <w:tab w:val="num" w:pos="0"/>
      </w:tabs>
      <w:suppressAutoHyphens/>
      <w:spacing w:after="120" w:line="240" w:lineRule="auto"/>
      <w:ind w:left="0" w:firstLine="0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28"/>
    </w:rPr>
  </w:style>
  <w:style w:type="paragraph" w:styleId="2">
    <w:name w:val="heading 2"/>
    <w:basedOn w:val="a"/>
    <w:next w:val="a"/>
    <w:link w:val="20"/>
    <w:autoRedefine/>
    <w:qFormat/>
    <w:rsid w:val="005E2FA1"/>
    <w:pPr>
      <w:keepNext/>
      <w:numPr>
        <w:ilvl w:val="1"/>
      </w:numPr>
      <w:suppressAutoHyphens/>
      <w:spacing w:after="12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E38"/>
    <w:rPr>
      <w:rFonts w:ascii="Times New Roman" w:eastAsia="Times New Roman" w:hAnsi="Times New Roman" w:cs="Arial"/>
      <w:b/>
      <w:bCs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5E2FA1"/>
    <w:rPr>
      <w:rFonts w:ascii="Times New Roman" w:eastAsia="Times New Roman" w:hAnsi="Times New Roman" w:cs="Arial"/>
      <w:bCs/>
      <w:iCs/>
      <w:sz w:val="28"/>
      <w:szCs w:val="28"/>
    </w:rPr>
  </w:style>
  <w:style w:type="paragraph" w:styleId="a3">
    <w:name w:val="header"/>
    <w:basedOn w:val="a"/>
    <w:link w:val="a4"/>
    <w:rsid w:val="005E2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E2F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E2FA1"/>
  </w:style>
  <w:style w:type="paragraph" w:customStyle="1" w:styleId="Bodytext">
    <w:name w:val="Body text"/>
    <w:basedOn w:val="a"/>
    <w:link w:val="BodytextChar"/>
    <w:rsid w:val="005E2FA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ld">
    <w:name w:val="bold"/>
    <w:basedOn w:val="a0"/>
    <w:rsid w:val="005E2FA1"/>
    <w:rPr>
      <w:b/>
    </w:rPr>
  </w:style>
  <w:style w:type="character" w:customStyle="1" w:styleId="BodytextChar">
    <w:name w:val="Body text Char"/>
    <w:basedOn w:val="a0"/>
    <w:link w:val="Bodytext"/>
    <w:rsid w:val="005E2FA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rsid w:val="005E2FA1"/>
    <w:rPr>
      <w:color w:val="0000FF"/>
      <w:u w:val="single"/>
    </w:rPr>
  </w:style>
  <w:style w:type="paragraph" w:styleId="a7">
    <w:name w:val="List Bullet"/>
    <w:basedOn w:val="a"/>
    <w:autoRedefine/>
    <w:rsid w:val="005E2FA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er"/>
    <w:basedOn w:val="a"/>
    <w:link w:val="a9"/>
    <w:rsid w:val="005E2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5E2FA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center">
    <w:name w:val="Heading_center"/>
    <w:autoRedefine/>
    <w:rsid w:val="001B2E38"/>
    <w:pPr>
      <w:pageBreakBefore/>
      <w:spacing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</w:rPr>
  </w:style>
  <w:style w:type="paragraph" w:customStyle="1" w:styleId="Headingcentertoc">
    <w:name w:val="Heading_center_toc"/>
    <w:basedOn w:val="Headingcenter"/>
    <w:rsid w:val="005E2FA1"/>
  </w:style>
  <w:style w:type="paragraph" w:customStyle="1" w:styleId="Tabletext">
    <w:name w:val="Table text"/>
    <w:basedOn w:val="Bodytext"/>
    <w:rsid w:val="000D245D"/>
    <w:pPr>
      <w:spacing w:line="240" w:lineRule="auto"/>
      <w:ind w:firstLine="0"/>
      <w:jc w:val="left"/>
    </w:pPr>
  </w:style>
  <w:style w:type="paragraph" w:customStyle="1" w:styleId="Iauiue">
    <w:name w:val="Iau?iue"/>
    <w:rsid w:val="000D2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3773-31C3-44AA-8803-9A7196C1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4896</Words>
  <Characters>27910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ЦСПСиД</Company>
  <LinksUpToDate>false</LinksUpToDate>
  <CharactersWithSpaces>32741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2015-11-09T06:11:00Z</cp:lastPrinted>
  <dcterms:created xsi:type="dcterms:W3CDTF">2015-09-23T06:06:00Z</dcterms:created>
  <dcterms:modified xsi:type="dcterms:W3CDTF">2015-11-09T06:11:00Z</dcterms:modified>
</cp:coreProperties>
</file>