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73" w:rsidRPr="00E221DE" w:rsidRDefault="00DB1973" w:rsidP="00E221DE">
      <w:pPr>
        <w:framePr w:hSpace="180" w:wrap="auto" w:vAnchor="text" w:hAnchor="margin" w:y="-178"/>
        <w:widowControl/>
        <w:tabs>
          <w:tab w:val="left" w:pos="7536"/>
        </w:tabs>
        <w:jc w:val="right"/>
        <w:rPr>
          <w:rFonts w:ascii="Times New Roman" w:hAnsi="Times New Roman" w:cs="Times New Roman"/>
          <w:color w:val="auto"/>
        </w:rPr>
      </w:pPr>
      <w:bookmarkStart w:id="0" w:name="bookmark1"/>
    </w:p>
    <w:p w:rsidR="00DB1973" w:rsidRPr="00C75E85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  <w:r w:rsidRPr="00C75E85">
        <w:rPr>
          <w:b w:val="0"/>
          <w:bCs w:val="0"/>
          <w:color w:val="auto"/>
        </w:rPr>
        <w:t xml:space="preserve">                                                     </w:t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  <w:t>Приложение 2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C75E8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5630">
        <w:rPr>
          <w:rFonts w:ascii="Times New Roman" w:hAnsi="Times New Roman" w:cs="Times New Roman"/>
          <w:color w:val="auto"/>
        </w:rPr>
        <w:t xml:space="preserve">Утверждено  приказом директора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ГБУСО</w:t>
      </w:r>
      <w:r w:rsidR="006C0B8B">
        <w:rPr>
          <w:rFonts w:ascii="Times New Roman" w:hAnsi="Times New Roman" w:cs="Times New Roman"/>
          <w:color w:val="auto"/>
        </w:rPr>
        <w:t xml:space="preserve"> ВО</w:t>
      </w:r>
      <w:r w:rsidRPr="007B5630">
        <w:rPr>
          <w:rFonts w:ascii="Times New Roman" w:hAnsi="Times New Roman" w:cs="Times New Roman"/>
          <w:color w:val="auto"/>
        </w:rPr>
        <w:t xml:space="preserve">   «КЦСОН</w:t>
      </w:r>
      <w:r w:rsidR="006C0B8B">
        <w:rPr>
          <w:rFonts w:ascii="Times New Roman" w:hAnsi="Times New Roman" w:cs="Times New Roman"/>
          <w:color w:val="auto"/>
        </w:rPr>
        <w:t xml:space="preserve"> </w:t>
      </w:r>
      <w:r w:rsidR="00967E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C0B8B">
        <w:rPr>
          <w:rFonts w:ascii="Times New Roman" w:hAnsi="Times New Roman" w:cs="Times New Roman"/>
          <w:color w:val="auto"/>
        </w:rPr>
        <w:t>Собинского</w:t>
      </w:r>
      <w:proofErr w:type="spellEnd"/>
      <w:r w:rsidR="006C0B8B">
        <w:rPr>
          <w:rFonts w:ascii="Times New Roman" w:hAnsi="Times New Roman" w:cs="Times New Roman"/>
          <w:color w:val="auto"/>
        </w:rPr>
        <w:t xml:space="preserve"> района</w:t>
      </w:r>
      <w:r w:rsidRPr="007B5630">
        <w:rPr>
          <w:rFonts w:ascii="Times New Roman" w:hAnsi="Times New Roman" w:cs="Times New Roman"/>
          <w:color w:val="auto"/>
        </w:rPr>
        <w:t xml:space="preserve">»                                                                                                                                                                         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B5630">
        <w:rPr>
          <w:rFonts w:ascii="Times New Roman" w:hAnsi="Times New Roman" w:cs="Times New Roman"/>
        </w:rPr>
        <w:t xml:space="preserve">от </w:t>
      </w:r>
      <w:r w:rsidR="008F4BA8">
        <w:rPr>
          <w:rFonts w:ascii="Times New Roman" w:hAnsi="Times New Roman" w:cs="Times New Roman"/>
        </w:rPr>
        <w:t>09</w:t>
      </w:r>
      <w:r w:rsidR="00981216">
        <w:rPr>
          <w:rFonts w:ascii="Times New Roman" w:hAnsi="Times New Roman" w:cs="Times New Roman"/>
        </w:rPr>
        <w:t xml:space="preserve"> </w:t>
      </w:r>
      <w:r w:rsidR="008D6CA6">
        <w:rPr>
          <w:rFonts w:ascii="Times New Roman" w:hAnsi="Times New Roman" w:cs="Times New Roman"/>
        </w:rPr>
        <w:t>января 20</w:t>
      </w:r>
      <w:r w:rsidR="008F4BA8">
        <w:rPr>
          <w:rFonts w:ascii="Times New Roman" w:hAnsi="Times New Roman" w:cs="Times New Roman"/>
        </w:rPr>
        <w:t>20</w:t>
      </w:r>
      <w:r w:rsidRPr="007B5630">
        <w:rPr>
          <w:rFonts w:ascii="Times New Roman" w:hAnsi="Times New Roman" w:cs="Times New Roman"/>
        </w:rPr>
        <w:t xml:space="preserve"> г. N</w:t>
      </w:r>
      <w:r w:rsidR="002C6786">
        <w:rPr>
          <w:rFonts w:ascii="Times New Roman" w:hAnsi="Times New Roman" w:cs="Times New Roman"/>
        </w:rPr>
        <w:t xml:space="preserve"> </w:t>
      </w:r>
      <w:r w:rsidR="008F4BA8">
        <w:rPr>
          <w:rFonts w:ascii="Times New Roman" w:hAnsi="Times New Roman" w:cs="Times New Roman"/>
        </w:rPr>
        <w:t>4</w:t>
      </w:r>
    </w:p>
    <w:p w:rsidR="00DB1973" w:rsidRPr="00E221DE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B1973" w:rsidRDefault="00DB1973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967E56" w:rsidRDefault="00967E56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противодействию коррупции в государственном бюджетном учреждении социального обслуживания </w:t>
      </w:r>
    </w:p>
    <w:p w:rsidR="00DB1973" w:rsidRDefault="006C0B8B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Владимирской области </w:t>
      </w:r>
      <w:r w:rsidR="00DB197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="00DB1973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DB1973">
        <w:rPr>
          <w:rFonts w:ascii="Times New Roman" w:hAnsi="Times New Roman"/>
          <w:sz w:val="28"/>
          <w:szCs w:val="28"/>
        </w:rPr>
        <w:t>» на 20</w:t>
      </w:r>
      <w:r w:rsidR="008F4BA8">
        <w:rPr>
          <w:rFonts w:ascii="Times New Roman" w:hAnsi="Times New Roman"/>
          <w:sz w:val="28"/>
          <w:szCs w:val="28"/>
        </w:rPr>
        <w:t>20</w:t>
      </w:r>
      <w:r w:rsidR="00DB1973">
        <w:rPr>
          <w:rFonts w:ascii="Times New Roman" w:hAnsi="Times New Roman"/>
          <w:sz w:val="28"/>
          <w:szCs w:val="28"/>
        </w:rPr>
        <w:t xml:space="preserve"> год</w:t>
      </w: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67E56" w:rsidRPr="0005152A" w:rsidRDefault="00967E56" w:rsidP="00967E56">
      <w:pPr>
        <w:widowControl/>
        <w:spacing w:line="240" w:lineRule="atLeas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:rsidR="00967E56" w:rsidRPr="0005152A" w:rsidRDefault="00967E56" w:rsidP="00967E56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Основанием для разработки плана мероприятий по противодействию коррупции  в государственном бюджетном учреждении социального обслуживания  (далее учреждение) является Федеральный закон  от 29.10.2008 г № 273 ФЗ «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>1. Цели и задачи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967E56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недопущение предпосылок, исключение возможности фактов коррупции в </w:t>
      </w:r>
      <w:r>
        <w:rPr>
          <w:rFonts w:ascii="Times New Roman" w:hAnsi="Times New Roman" w:cs="Times New Roman"/>
          <w:sz w:val="28"/>
          <w:szCs w:val="28"/>
        </w:rPr>
        <w:t xml:space="preserve"> учреждении 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обеспечение  выполнения  Плана  мероприятий  по  предупреждению  и противодействию коррупции в учреждении;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1.2. Для достижения указанных целей требуется решение следующих задач: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оптимизация и конкретизация полномочий должностных лиц;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формирование антикоррупционного сознания работников учреждения;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неотвратимости ответственности за совершение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повышение эффективности управления, качества и доступности предоставляемых социальных услуг;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содействие реализации прав граждан на доступ к информации о деятельности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2. </w:t>
      </w:r>
      <w:r w:rsidRPr="0005152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плана</w:t>
      </w:r>
    </w:p>
    <w:p w:rsidR="00967E56" w:rsidRPr="0005152A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 доступности предоставляемых социальных услуг;</w:t>
      </w:r>
    </w:p>
    <w:p w:rsidR="00967E56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укрепление доверия граждан к деятельности администрации учреждения.</w:t>
      </w:r>
    </w:p>
    <w:p w:rsidR="00967E56" w:rsidRDefault="00967E56" w:rsidP="00967E5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7E56" w:rsidRDefault="00967E56" w:rsidP="00967E56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967E56" w:rsidP="00967E56">
      <w:pPr>
        <w:spacing w:line="240" w:lineRule="atLeast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DB1973" w:rsidRPr="00882FE6">
        <w:rPr>
          <w:rFonts w:ascii="Times New Roman" w:hAnsi="Times New Roman"/>
          <w:b/>
          <w:bCs/>
          <w:sz w:val="28"/>
          <w:szCs w:val="28"/>
        </w:rPr>
        <w:t>Основные мероприятия Плана</w:t>
      </w:r>
    </w:p>
    <w:tbl>
      <w:tblPr>
        <w:tblW w:w="15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8810"/>
        <w:gridCol w:w="2172"/>
        <w:gridCol w:w="2353"/>
        <w:gridCol w:w="1810"/>
      </w:tblGrid>
      <w:tr w:rsidR="00DB1973" w:rsidRPr="00C31E0D" w:rsidTr="00FE3EC5">
        <w:tc>
          <w:tcPr>
            <w:tcW w:w="783" w:type="dxa"/>
          </w:tcPr>
          <w:p w:rsidR="00DB1973" w:rsidRPr="00C31E0D" w:rsidRDefault="00DB1973" w:rsidP="00A92082">
            <w:pPr>
              <w:ind w:hanging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C31E0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proofErr w:type="gramEnd"/>
            <w:r w:rsidRPr="00C31E0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8810" w:type="dxa"/>
          </w:tcPr>
          <w:p w:rsidR="00DB1973" w:rsidRPr="00AB7D27" w:rsidRDefault="00DB1973" w:rsidP="00424C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2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2353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10" w:type="dxa"/>
          </w:tcPr>
          <w:p w:rsidR="00DB1973" w:rsidRPr="00AB7D27" w:rsidRDefault="00DB1973" w:rsidP="00AB7D27">
            <w:pPr>
              <w:ind w:right="-289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Примечание </w:t>
            </w:r>
          </w:p>
        </w:tc>
      </w:tr>
      <w:tr w:rsidR="00DB1973" w:rsidRPr="00C31E0D" w:rsidTr="00FE3EC5">
        <w:tc>
          <w:tcPr>
            <w:tcW w:w="15928" w:type="dxa"/>
            <w:gridSpan w:val="5"/>
          </w:tcPr>
          <w:p w:rsidR="00DB1973" w:rsidRPr="00997BFC" w:rsidRDefault="00DB1973" w:rsidP="007B56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20"/>
                <w:color w:val="auto"/>
                <w:sz w:val="28"/>
                <w:szCs w:val="28"/>
              </w:rPr>
              <w:t xml:space="preserve">Организационное обеспечение реализации антикоррупционной политики </w:t>
            </w:r>
          </w:p>
        </w:tc>
      </w:tr>
      <w:tr w:rsidR="00FE3EC5" w:rsidRPr="00C31E0D" w:rsidTr="00FE3EC5">
        <w:tc>
          <w:tcPr>
            <w:tcW w:w="783" w:type="dxa"/>
          </w:tcPr>
          <w:p w:rsidR="00FE3EC5" w:rsidRPr="00C31E0D" w:rsidRDefault="00FE3EC5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Подведение итогов выполнения плана по противодействию в учреждении, в том числе по предупр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еждению бытовой коррупции в 2019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 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 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 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FE3EC5">
        <w:tc>
          <w:tcPr>
            <w:tcW w:w="783" w:type="dxa"/>
          </w:tcPr>
          <w:p w:rsidR="00DB1973" w:rsidRPr="00C31E0D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810" w:type="dxa"/>
          </w:tcPr>
          <w:p w:rsidR="00DB1973" w:rsidRPr="008F4BA8" w:rsidRDefault="002C6786" w:rsidP="008F4BA8">
            <w:pPr>
              <w:pStyle w:val="24"/>
              <w:rPr>
                <w:sz w:val="28"/>
                <w:szCs w:val="28"/>
              </w:rPr>
            </w:pPr>
            <w:r w:rsidRPr="002C6786">
              <w:rPr>
                <w:sz w:val="28"/>
                <w:szCs w:val="28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</w:tc>
        <w:tc>
          <w:tcPr>
            <w:tcW w:w="2172" w:type="dxa"/>
          </w:tcPr>
          <w:p w:rsidR="00DB1973" w:rsidRPr="00C31E0D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юрисконсульт</w:t>
            </w:r>
            <w:r w:rsidR="002C67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D52A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2C67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тветственный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Pr="00C31E0D" w:rsidRDefault="00FE3EC5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и утверждение Плана работы по противодействию коррупции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2020 г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учреждении, в том числе по предупр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еждению бытовой коррупции в 2020 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  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Январь 2020 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Pr="00C31E0D" w:rsidRDefault="00FE3EC5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правонарушений.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Pr="00C31E0D" w:rsidRDefault="00FE3EC5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Своевременная корректировка и введение в действие, с учетом возможных изменений 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законодательстве, плана на 2021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год.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Default="00FE3EC5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1.6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проведения в установленном порядке антикоррупционной экспертизы при разработке проектов нормативных правовых актов, разработчиком которых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является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Учреждение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Default="00FE3EC5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1.7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 эффективности принимаемых мер по противодействию коррупции 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совещаниях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директора;</w:t>
            </w:r>
          </w:p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заседаниях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Попечительского совета.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Default="00FE3EC5" w:rsidP="00047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1.8</w:t>
            </w:r>
          </w:p>
        </w:tc>
        <w:tc>
          <w:tcPr>
            <w:tcW w:w="8810" w:type="dxa"/>
          </w:tcPr>
          <w:p w:rsidR="00FE3EC5" w:rsidRPr="00C31E0D" w:rsidRDefault="00FE3EC5" w:rsidP="0038755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руководителем учреждения  сведений о доходах, об имуществе и обязательствах имущественного  характера, а так же о доходах, об имуществе и обязательствах имущественного </w:t>
            </w:r>
            <w:r w:rsidRPr="00E514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характера </w:t>
            </w:r>
            <w:r w:rsidRPr="00E51406">
              <w:rPr>
                <w:rFonts w:ascii="Times New Roman" w:hAnsi="Times New Roman" w:cs="Times New Roman"/>
                <w:sz w:val="28"/>
                <w:szCs w:val="28"/>
              </w:rPr>
              <w:t>в  отдел</w:t>
            </w:r>
            <w:r w:rsidR="0038755F">
              <w:rPr>
                <w:rFonts w:ascii="Times New Roman" w:hAnsi="Times New Roman" w:cs="Times New Roman"/>
                <w:sz w:val="28"/>
                <w:szCs w:val="28"/>
              </w:rPr>
              <w:t xml:space="preserve">а кадров и делопроизводства </w:t>
            </w:r>
            <w:proofErr w:type="gramStart"/>
            <w:r w:rsidR="0038755F">
              <w:rPr>
                <w:rFonts w:ascii="Times New Roman" w:hAnsi="Times New Roman" w:cs="Times New Roman"/>
                <w:sz w:val="28"/>
                <w:szCs w:val="28"/>
              </w:rPr>
              <w:t>департамента социальной защиты населения администрации Владимирской области</w:t>
            </w:r>
            <w:bookmarkStart w:id="1" w:name="_GoBack"/>
            <w:bookmarkEnd w:id="1"/>
            <w:proofErr w:type="gramEnd"/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 апреля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иректор</w:t>
            </w:r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Default="00FE3EC5" w:rsidP="00047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1.9</w:t>
            </w:r>
          </w:p>
        </w:tc>
        <w:tc>
          <w:tcPr>
            <w:tcW w:w="8810" w:type="dxa"/>
          </w:tcPr>
          <w:p w:rsidR="00FE3EC5" w:rsidRPr="00C31E0D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мероприятий по формированию у работников учреждения 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негативного отношения к дарению подарков, в связи с их должностным положением или в связи с использованием ими должностных обязанностей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Юрисконсульт,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тделениями</w:t>
            </w:r>
            <w:proofErr w:type="spellEnd"/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31E0D" w:rsidTr="00FE3EC5">
        <w:tc>
          <w:tcPr>
            <w:tcW w:w="783" w:type="dxa"/>
          </w:tcPr>
          <w:p w:rsidR="00FE3EC5" w:rsidRDefault="00FE3EC5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8810" w:type="dxa"/>
          </w:tcPr>
          <w:p w:rsidR="00FE3EC5" w:rsidRPr="0005152A" w:rsidRDefault="00FE3EC5" w:rsidP="0009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  <w:proofErr w:type="gramEnd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 и внеплановые корректировки должностных инструкций Центра в соответствии с Федеральным законом Российской Федерации от 25.12.2008 № 273-ФЗ «О противодействии коррупции» </w:t>
            </w:r>
          </w:p>
        </w:tc>
        <w:tc>
          <w:tcPr>
            <w:tcW w:w="2172" w:type="dxa"/>
          </w:tcPr>
          <w:p w:rsidR="00FE3EC5" w:rsidRPr="0005152A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31E0D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D52A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кадрам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Pr="0005152A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FE3EC5" w:rsidRPr="00C31E0D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31E0D" w:rsidTr="00FE3EC5">
        <w:tc>
          <w:tcPr>
            <w:tcW w:w="783" w:type="dxa"/>
          </w:tcPr>
          <w:p w:rsidR="00D77324" w:rsidRDefault="00D77324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</w:t>
            </w:r>
          </w:p>
        </w:tc>
        <w:tc>
          <w:tcPr>
            <w:tcW w:w="8810" w:type="dxa"/>
          </w:tcPr>
          <w:p w:rsidR="00D77324" w:rsidRPr="0005152A" w:rsidRDefault="00D77324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Style w:val="23"/>
                <w:sz w:val="28"/>
                <w:szCs w:val="28"/>
              </w:rPr>
              <w:t xml:space="preserve">Осуществление комплекса дополнительных мер по антикоррупционной политике с внесением изменений в План 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при выявлении органами прокуратуры, правоохранительными и контролирующими органами коррупционных правонарушений</w:t>
            </w:r>
          </w:p>
        </w:tc>
        <w:tc>
          <w:tcPr>
            <w:tcW w:w="2172" w:type="dxa"/>
          </w:tcPr>
          <w:p w:rsidR="00D77324" w:rsidRPr="0005152A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77324" w:rsidRPr="00C31E0D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77324" w:rsidRPr="0005152A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77324" w:rsidRPr="00C31E0D" w:rsidRDefault="00D77324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31E0D" w:rsidTr="00EB4A4F">
        <w:tc>
          <w:tcPr>
            <w:tcW w:w="15928" w:type="dxa"/>
            <w:gridSpan w:val="5"/>
          </w:tcPr>
          <w:p w:rsidR="00D77324" w:rsidRPr="00D77324" w:rsidRDefault="00D77324" w:rsidP="00D773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Организация взаимодействия с получателями социальных услуг</w:t>
            </w: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 содержащих сведения о коррупции по вопросам, находящимся в ведении учреждения 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31E0D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Обеспечение соблюдения порядка административных процедур по приему и рассмотрению жалоб и обращений граждан 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31E0D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  или  опубликованным в средствах массовой информации.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10" w:type="dxa"/>
          </w:tcPr>
          <w:p w:rsidR="00D52A61" w:rsidRPr="00C31E0D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личного приема граждан администрацией учреждения.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онедельник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четверг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52A61" w:rsidRPr="00C31E0D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Совершенствование сайта Учреждения в целях наиболее полного информирования граждан о деятельности Учреждения и его отделений.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proofErr w:type="gramStart"/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Размещение Плана противодействия коррупции на информационном стенде противодействия коррупции.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2.7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Организация и проведение мониторинга качества предоставления государственных услуг заведующими отделениями, путем опроса 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lastRenderedPageBreak/>
              <w:t>граждан, обратившихся в Учреждения.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Заведующие отделением,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15928" w:type="dxa"/>
            <w:gridSpan w:val="5"/>
          </w:tcPr>
          <w:p w:rsidR="00D52A61" w:rsidRPr="007B5630" w:rsidRDefault="00D52A61" w:rsidP="0041082C">
            <w:pP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lastRenderedPageBreak/>
              <w:t xml:space="preserve">                     3.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Правовое просвещение и повышение антикоррупционной компетентности работников </w:t>
            </w: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принципов служебного поведения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Ознакомление с  Кодексом этики и служебного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поведения работников учреждения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вновь принимаемыми работниками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 работе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работников под роспись с нормативными документами регламентирующими вопросы предупреждения и противодействия коррупции в учреждении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год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810" w:type="dxa"/>
          </w:tcPr>
          <w:p w:rsidR="00D52A61" w:rsidRPr="0005152A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Ознакомление сотрудников Центра с изменениями, 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симыми в должностные инструкции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Default="00D52A61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социальной работе,</w:t>
            </w:r>
          </w:p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B15A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обучения по вопросам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противодействия коррупции, в том числе по вопросам этики, предотвращения конфликта интересов, соблюдения требований служебного поведения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Самообразование работников Учреждения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Работники учреждения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9550C7">
        <w:tc>
          <w:tcPr>
            <w:tcW w:w="783" w:type="dxa"/>
          </w:tcPr>
          <w:p w:rsidR="00D52A61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3.7</w:t>
            </w:r>
          </w:p>
        </w:tc>
        <w:tc>
          <w:tcPr>
            <w:tcW w:w="8810" w:type="dxa"/>
          </w:tcPr>
          <w:p w:rsidR="00D52A61" w:rsidRPr="00C31E0D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rFonts w:cs="Arial Unicode MS"/>
                <w:color w:val="auto"/>
                <w:sz w:val="28"/>
                <w:szCs w:val="28"/>
              </w:rPr>
            </w:pPr>
            <w:r w:rsidRPr="00C31E0D">
              <w:rPr>
                <w:rStyle w:val="22"/>
                <w:color w:val="auto"/>
                <w:sz w:val="28"/>
                <w:szCs w:val="28"/>
              </w:rPr>
              <w:t xml:space="preserve">Анализ и использование опыта других учреждений, органов исполнительной власти, министерств и ведомств по вопросам предупреждения коррупции в Учреждении </w:t>
            </w:r>
          </w:p>
        </w:tc>
        <w:tc>
          <w:tcPr>
            <w:tcW w:w="2172" w:type="dxa"/>
            <w:vAlign w:val="center"/>
          </w:tcPr>
          <w:p w:rsidR="00D52A61" w:rsidRPr="00C31E0D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C31E0D"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  <w:vAlign w:val="center"/>
          </w:tcPr>
          <w:p w:rsidR="00D52A61" w:rsidRPr="00C31E0D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rFonts w:cs="Arial Unicode MS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9550C7">
        <w:tc>
          <w:tcPr>
            <w:tcW w:w="783" w:type="dxa"/>
          </w:tcPr>
          <w:p w:rsidR="00D52A61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3.8</w:t>
            </w:r>
          </w:p>
        </w:tc>
        <w:tc>
          <w:tcPr>
            <w:tcW w:w="8810" w:type="dxa"/>
          </w:tcPr>
          <w:p w:rsidR="00D52A61" w:rsidRPr="00D939A4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rStyle w:val="22"/>
                <w:color w:val="auto"/>
                <w:sz w:val="28"/>
                <w:szCs w:val="28"/>
              </w:rPr>
            </w:pPr>
            <w:r w:rsidRPr="00D939A4">
              <w:rPr>
                <w:sz w:val="28"/>
                <w:szCs w:val="28"/>
                <w:shd w:val="clear" w:color="auto" w:fill="FFFFFF"/>
              </w:rPr>
              <w:t>Организация индивидуального консультирования работников по вопросу противодействия коррупции и применению (соблюдению) антикоррупционных процедур в учреждении</w:t>
            </w:r>
          </w:p>
        </w:tc>
        <w:tc>
          <w:tcPr>
            <w:tcW w:w="2172" w:type="dxa"/>
            <w:vAlign w:val="center"/>
          </w:tcPr>
          <w:p w:rsidR="00D52A61" w:rsidRPr="00D939A4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D939A4">
              <w:rPr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353" w:type="dxa"/>
            <w:vAlign w:val="center"/>
          </w:tcPr>
          <w:p w:rsidR="00D52A61" w:rsidRPr="00D939A4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color w:val="auto"/>
                <w:sz w:val="28"/>
                <w:szCs w:val="28"/>
              </w:rPr>
            </w:pPr>
            <w:r w:rsidRPr="00D939A4">
              <w:rPr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15928" w:type="dxa"/>
            <w:gridSpan w:val="5"/>
          </w:tcPr>
          <w:p w:rsidR="00D52A61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4. 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Обеспечение соответствия системы внутреннего контроля и аудита учреждения требованиям</w:t>
            </w:r>
          </w:p>
          <w:p w:rsidR="00D52A61" w:rsidRPr="008F4BA8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антикоррупционной политики организации</w:t>
            </w: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в Центре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закупках товаров, работ, услуг отдельными видами юридических лиц»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главный бухгалтер, 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, 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lastRenderedPageBreak/>
              <w:t>юрисконсульт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810" w:type="dxa"/>
          </w:tcPr>
          <w:p w:rsidR="00D52A61" w:rsidRPr="00B0642B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4.3 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Опубликование в установленном порядке в информационно-телекоммуникационной сети «Интернет»  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rPr>
          <w:trHeight w:val="1116"/>
        </w:trPr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4.4.</w:t>
            </w:r>
          </w:p>
        </w:tc>
        <w:tc>
          <w:tcPr>
            <w:tcW w:w="8810" w:type="dxa"/>
            <w:vAlign w:val="center"/>
          </w:tcPr>
          <w:p w:rsidR="00D52A61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</w:t>
            </w:r>
            <w:hyperlink r:id="rId8" w:history="1"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 учредительные документы учреждения, дополнения и изменения к ним, а так же на сайте </w:t>
            </w:r>
            <w:proofErr w:type="spellStart"/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zakupki</w:t>
            </w:r>
            <w:proofErr w:type="spellEnd"/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  планы графиков размещения заказов  </w:t>
            </w:r>
          </w:p>
          <w:p w:rsidR="00D52A61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B0642B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D52A61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52A61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B0642B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D52A61" w:rsidRPr="00B0642B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D52A61" w:rsidRPr="00B0642B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Осуществление 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целевым использованием бюджетных и внебюджетных средств, в т.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ч. спонсорской и благотворительной помощи, а также за распределением стимулирующей части ФОТ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783" w:type="dxa"/>
          </w:tcPr>
          <w:p w:rsidR="00D52A61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4.7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Проведение внутреннего </w:t>
            </w:r>
            <w:proofErr w:type="gramStart"/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нарушения, проведение заседаний комиссии по противодействию коррупции </w:t>
            </w:r>
          </w:p>
        </w:tc>
        <w:tc>
          <w:tcPr>
            <w:tcW w:w="2172" w:type="dxa"/>
          </w:tcPr>
          <w:p w:rsidR="00D52A61" w:rsidRPr="00C31E0D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1раз в год</w:t>
            </w:r>
          </w:p>
        </w:tc>
        <w:tc>
          <w:tcPr>
            <w:tcW w:w="2353" w:type="dxa"/>
          </w:tcPr>
          <w:p w:rsidR="00D52A61" w:rsidRPr="00C31E0D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комиссия по противодействию коррупции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31E0D" w:rsidTr="00FE3EC5">
        <w:tc>
          <w:tcPr>
            <w:tcW w:w="15928" w:type="dxa"/>
            <w:gridSpan w:val="5"/>
          </w:tcPr>
          <w:p w:rsidR="00D52A61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52A61" w:rsidRPr="00C31E0D" w:rsidRDefault="00D52A61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5.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Взаимодействие с правоохранительными органами</w:t>
            </w:r>
          </w:p>
        </w:tc>
      </w:tr>
      <w:tr w:rsidR="00D52A61" w:rsidRPr="00C31E0D" w:rsidTr="00FE3EC5">
        <w:tc>
          <w:tcPr>
            <w:tcW w:w="783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</w:t>
            </w:r>
          </w:p>
        </w:tc>
        <w:tc>
          <w:tcPr>
            <w:tcW w:w="8810" w:type="dxa"/>
          </w:tcPr>
          <w:p w:rsidR="00D52A61" w:rsidRPr="00C31E0D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172" w:type="dxa"/>
          </w:tcPr>
          <w:p w:rsidR="00D52A61" w:rsidRPr="00C31E0D" w:rsidRDefault="00D52A61" w:rsidP="008F4BA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31E0D" w:rsidRDefault="00D52A61" w:rsidP="008F4BA8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</w:t>
            </w:r>
          </w:p>
        </w:tc>
        <w:tc>
          <w:tcPr>
            <w:tcW w:w="1810" w:type="dxa"/>
          </w:tcPr>
          <w:p w:rsidR="00D52A61" w:rsidRPr="00C31E0D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52A61">
      <w:pPr>
        <w:pStyle w:val="10"/>
        <w:keepNext/>
        <w:keepLines/>
        <w:shd w:val="clear" w:color="auto" w:fill="auto"/>
        <w:spacing w:line="240" w:lineRule="exact"/>
        <w:rPr>
          <w:rFonts w:cs="Arial Unicode MS"/>
          <w:b w:val="0"/>
          <w:bCs w:val="0"/>
          <w:color w:val="auto"/>
        </w:rPr>
      </w:pPr>
    </w:p>
    <w:bookmarkEnd w:id="0"/>
    <w:p w:rsidR="00DB1973" w:rsidRDefault="00DB1973">
      <w:pPr>
        <w:rPr>
          <w:sz w:val="2"/>
          <w:szCs w:val="2"/>
        </w:rPr>
      </w:pPr>
    </w:p>
    <w:sectPr w:rsidR="00DB1973" w:rsidSect="007B5630">
      <w:pgSz w:w="16840" w:h="11900" w:orient="landscape"/>
      <w:pgMar w:top="362" w:right="720" w:bottom="1085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74" w:rsidRDefault="00DD3B74">
      <w:r>
        <w:separator/>
      </w:r>
    </w:p>
  </w:endnote>
  <w:endnote w:type="continuationSeparator" w:id="0">
    <w:p w:rsidR="00DD3B74" w:rsidRDefault="00DD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74" w:rsidRDefault="00DD3B74"/>
  </w:footnote>
  <w:footnote w:type="continuationSeparator" w:id="0">
    <w:p w:rsidR="00DD3B74" w:rsidRDefault="00DD3B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6A5"/>
    <w:multiLevelType w:val="hybridMultilevel"/>
    <w:tmpl w:val="BF9C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A94C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47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B8A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E62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8A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4CE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F631266"/>
    <w:multiLevelType w:val="hybridMultilevel"/>
    <w:tmpl w:val="21A29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B2"/>
    <w:rsid w:val="00007D3F"/>
    <w:rsid w:val="00031B73"/>
    <w:rsid w:val="0005152A"/>
    <w:rsid w:val="00072345"/>
    <w:rsid w:val="00075646"/>
    <w:rsid w:val="000B008C"/>
    <w:rsid w:val="000B62A9"/>
    <w:rsid w:val="000F10CC"/>
    <w:rsid w:val="00120359"/>
    <w:rsid w:val="00126ADA"/>
    <w:rsid w:val="00182965"/>
    <w:rsid w:val="00193580"/>
    <w:rsid w:val="001D7CB1"/>
    <w:rsid w:val="001E77B0"/>
    <w:rsid w:val="00230C7A"/>
    <w:rsid w:val="00254862"/>
    <w:rsid w:val="00270535"/>
    <w:rsid w:val="00285A6D"/>
    <w:rsid w:val="002C3504"/>
    <w:rsid w:val="002C6786"/>
    <w:rsid w:val="002D2D8C"/>
    <w:rsid w:val="00301137"/>
    <w:rsid w:val="00353679"/>
    <w:rsid w:val="003569BD"/>
    <w:rsid w:val="003658DE"/>
    <w:rsid w:val="00376AE8"/>
    <w:rsid w:val="0038755F"/>
    <w:rsid w:val="003B5A1D"/>
    <w:rsid w:val="003C660E"/>
    <w:rsid w:val="0041082C"/>
    <w:rsid w:val="004218E2"/>
    <w:rsid w:val="00424C8D"/>
    <w:rsid w:val="00463E83"/>
    <w:rsid w:val="004704E7"/>
    <w:rsid w:val="004A395A"/>
    <w:rsid w:val="004C0DF9"/>
    <w:rsid w:val="004F21E6"/>
    <w:rsid w:val="00521F96"/>
    <w:rsid w:val="00561B48"/>
    <w:rsid w:val="00562B39"/>
    <w:rsid w:val="005A1807"/>
    <w:rsid w:val="005B00B2"/>
    <w:rsid w:val="005C3907"/>
    <w:rsid w:val="005C4589"/>
    <w:rsid w:val="005E6483"/>
    <w:rsid w:val="00610499"/>
    <w:rsid w:val="0062609F"/>
    <w:rsid w:val="006275DB"/>
    <w:rsid w:val="006518B0"/>
    <w:rsid w:val="006A5247"/>
    <w:rsid w:val="006C0B8B"/>
    <w:rsid w:val="00727E77"/>
    <w:rsid w:val="007B26DD"/>
    <w:rsid w:val="007B5630"/>
    <w:rsid w:val="00813CF0"/>
    <w:rsid w:val="008525B0"/>
    <w:rsid w:val="00882FE6"/>
    <w:rsid w:val="008C7DE2"/>
    <w:rsid w:val="008D6CA6"/>
    <w:rsid w:val="008D735E"/>
    <w:rsid w:val="008F4BA8"/>
    <w:rsid w:val="0094196C"/>
    <w:rsid w:val="009472F4"/>
    <w:rsid w:val="00967E56"/>
    <w:rsid w:val="00981216"/>
    <w:rsid w:val="00997BFC"/>
    <w:rsid w:val="00A12F93"/>
    <w:rsid w:val="00A3058F"/>
    <w:rsid w:val="00A31E5F"/>
    <w:rsid w:val="00A53937"/>
    <w:rsid w:val="00A6105B"/>
    <w:rsid w:val="00A63928"/>
    <w:rsid w:val="00A92082"/>
    <w:rsid w:val="00AB7D27"/>
    <w:rsid w:val="00AF44E9"/>
    <w:rsid w:val="00B058C1"/>
    <w:rsid w:val="00B0642B"/>
    <w:rsid w:val="00B15A52"/>
    <w:rsid w:val="00B201B6"/>
    <w:rsid w:val="00B453EB"/>
    <w:rsid w:val="00B56B68"/>
    <w:rsid w:val="00BB6F54"/>
    <w:rsid w:val="00BF7B98"/>
    <w:rsid w:val="00C31E0D"/>
    <w:rsid w:val="00C44CD3"/>
    <w:rsid w:val="00C46939"/>
    <w:rsid w:val="00C75E85"/>
    <w:rsid w:val="00C80B1F"/>
    <w:rsid w:val="00C915AA"/>
    <w:rsid w:val="00C964F4"/>
    <w:rsid w:val="00D1004A"/>
    <w:rsid w:val="00D11B12"/>
    <w:rsid w:val="00D43832"/>
    <w:rsid w:val="00D52A61"/>
    <w:rsid w:val="00D72DD6"/>
    <w:rsid w:val="00D77324"/>
    <w:rsid w:val="00D80332"/>
    <w:rsid w:val="00DB1973"/>
    <w:rsid w:val="00DD1C90"/>
    <w:rsid w:val="00DD3B74"/>
    <w:rsid w:val="00E221DE"/>
    <w:rsid w:val="00E33ADB"/>
    <w:rsid w:val="00E41997"/>
    <w:rsid w:val="00E6004A"/>
    <w:rsid w:val="00E71D41"/>
    <w:rsid w:val="00E848B4"/>
    <w:rsid w:val="00F20707"/>
    <w:rsid w:val="00F42173"/>
    <w:rsid w:val="00F811D5"/>
    <w:rsid w:val="00FB25AA"/>
    <w:rsid w:val="00FB427E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SPecialiST RePack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Оксана</dc:creator>
  <cp:lastModifiedBy>user</cp:lastModifiedBy>
  <cp:revision>24</cp:revision>
  <cp:lastPrinted>2020-01-31T06:41:00Z</cp:lastPrinted>
  <dcterms:created xsi:type="dcterms:W3CDTF">2017-03-14T05:56:00Z</dcterms:created>
  <dcterms:modified xsi:type="dcterms:W3CDTF">2020-01-31T06:45:00Z</dcterms:modified>
</cp:coreProperties>
</file>