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B8795" w14:textId="4AC70A03" w:rsidR="00DC519A" w:rsidRPr="009C3599" w:rsidRDefault="009C3599">
      <w:pPr>
        <w:rPr>
          <w:sz w:val="28"/>
          <w:szCs w:val="28"/>
        </w:rPr>
      </w:pPr>
      <w:r w:rsidRPr="009C3599">
        <w:rPr>
          <w:sz w:val="28"/>
          <w:szCs w:val="28"/>
        </w:rPr>
        <w:t>В 2023 году была проведена НОК, по итогам которой получено 100 баллов.</w:t>
      </w:r>
    </w:p>
    <w:sectPr w:rsidR="00DC519A" w:rsidRPr="009C3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19A"/>
    <w:rsid w:val="009C3599"/>
    <w:rsid w:val="00DC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6768A"/>
  <w15:chartTrackingRefBased/>
  <w15:docId w15:val="{B9975FB5-7A67-462A-BCFD-8C5317FC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</dc:creator>
  <cp:keywords/>
  <dc:description/>
  <cp:lastModifiedBy>Семён</cp:lastModifiedBy>
  <cp:revision>2</cp:revision>
  <dcterms:created xsi:type="dcterms:W3CDTF">2025-09-29T07:53:00Z</dcterms:created>
  <dcterms:modified xsi:type="dcterms:W3CDTF">2025-09-29T07:55:00Z</dcterms:modified>
</cp:coreProperties>
</file>