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Указ Губернатора Владимирской области от 10.10.2022 N 156</w:t>
              <w:br/>
              <w:t xml:space="preserve">(ред. от 25.04.2024)</w:t>
              <w:br/>
              <w:t xml:space="preserve">"Об осуществлении единовременной денежной выплаты гражданам,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</w:t>
              <w:br/>
              <w:t xml:space="preserve">(вместе с "Порядком предоставления в 2022 - 2024 годах единовременной денежной выплаты гражданам,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10 октября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156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ГУБЕРНАТОРА ВЛАДИМИРСКОЙ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ОСУЩЕСТВЛЕНИИ ЕДИНОВРЕМЕННОЙ ДЕНЕЖНОЙ ВЫПЛАТЫ ГРАЖДАНАМ,</w:t>
      </w:r>
    </w:p>
    <w:p>
      <w:pPr>
        <w:pStyle w:val="2"/>
        <w:jc w:val="center"/>
      </w:pPr>
      <w:r>
        <w:rPr>
          <w:sz w:val="24"/>
        </w:rPr>
        <w:t xml:space="preserve">ПРИЗВАННЫМ НА ВОЕННУЮ СЛУЖБУ ПО МОБИЛИЗАЦИИ В ВООРУЖЕННЫЕ</w:t>
      </w:r>
    </w:p>
    <w:p>
      <w:pPr>
        <w:pStyle w:val="2"/>
        <w:jc w:val="center"/>
      </w:pPr>
      <w:r>
        <w:rPr>
          <w:sz w:val="24"/>
        </w:rPr>
        <w:t xml:space="preserve">СИЛЫ РОССИЙСКОЙ ФЕДЕРАЦИИ В СООТВЕТСТВИИ С УКАЗОМ ПРЕЗИДЕНТА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ОТ 21.09.2022 N 647 "ОБ ОБЪЯВЛЕНИИ</w:t>
      </w:r>
    </w:p>
    <w:p>
      <w:pPr>
        <w:pStyle w:val="2"/>
        <w:jc w:val="center"/>
      </w:pPr>
      <w:r>
        <w:rPr>
          <w:sz w:val="24"/>
        </w:rPr>
        <w:t xml:space="preserve">ЧАСТИЧНОЙ МОБИЛИЗАЦИИ В РОССИЙСКОЙ ФЕДЕРАЦИИ"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Губернатора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02.11.2022 </w:t>
            </w:r>
            <w:hyperlink w:history="0" r:id="rId8" w:tooltip="Указ Губернатора Владимирской области от 02.11.2022 N 204 &quot;О внесении изменений в Указ Губернатора области от 10.10.2022 N 156&quot; {КонсультантПлюс}">
              <w:r>
                <w:rPr>
                  <w:sz w:val="24"/>
                  <w:color w:val="0000ff"/>
                </w:rPr>
                <w:t xml:space="preserve">N 204</w:t>
              </w:r>
            </w:hyperlink>
            <w:r>
              <w:rPr>
                <w:sz w:val="24"/>
                <w:color w:val="392c69"/>
              </w:rPr>
              <w:t xml:space="preserve">, от 27.12.2022 </w:t>
            </w:r>
            <w:hyperlink w:history="0" r:id="rId9" w:tooltip="Указ Губернатора Владимирской области от 27.12.2022 N 283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N 283</w:t>
              </w:r>
            </w:hyperlink>
            <w:r>
              <w:rPr>
                <w:sz w:val="24"/>
                <w:color w:val="392c69"/>
              </w:rPr>
              <w:t xml:space="preserve">, от 01.03.2023 </w:t>
            </w:r>
            <w:hyperlink w:history="0" r:id="rId10" w:tooltip="Указ Губернатора Владимирской области от 01.03.2023 N 66 (ред. от 24.04.2024) &quot;О внесении изменений в отдельные Указы Губернатора област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66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08.12.2023 </w:t>
            </w:r>
            <w:hyperlink w:history="0" r:id="rId11" w:tooltip="Указ Губернатора Владимирской области от 08.12.2023 N 291 &quot;О внесении изменений в Указ Губернатора области от 10.10.2022 N 156&quot; {КонсультантПлюс}">
              <w:r>
                <w:rPr>
                  <w:sz w:val="24"/>
                  <w:color w:val="0000ff"/>
                </w:rPr>
                <w:t xml:space="preserve">N 291</w:t>
              </w:r>
            </w:hyperlink>
            <w:r>
              <w:rPr>
                <w:sz w:val="24"/>
                <w:color w:val="392c69"/>
              </w:rPr>
              <w:t xml:space="preserve">, от 29.01.2024 </w:t>
            </w:r>
            <w:hyperlink w:history="0" r:id="rId12" w:tooltip="Указ Губернатора Владимирской области от 29.01.2024 N 8 &quot;О внесении изменений в Указ Губернатора области от 10.10.2022 N 156&quot; {КонсультантПлюс}">
              <w:r>
                <w:rPr>
                  <w:sz w:val="24"/>
                  <w:color w:val="0000ff"/>
                </w:rPr>
                <w:t xml:space="preserve">N 8</w:t>
              </w:r>
            </w:hyperlink>
            <w:r>
              <w:rPr>
                <w:sz w:val="24"/>
                <w:color w:val="392c69"/>
              </w:rPr>
              <w:t xml:space="preserve">, от 25.04.2024 </w:t>
            </w:r>
            <w:hyperlink w:history="0" r:id="rId13" w:tooltip="Указ Губернатора Владимирской области от 25.04.2024 N 46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N 46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оказания дополнительной меры поддержки гражданам, призванным на военную службу по мобилизации в Вооруженные Силы Российской Федерации в соответствии с </w:t>
      </w:r>
      <w:hyperlink w:history="0" r:id="rId14" w:tooltip="Указ Президента РФ от 16.03.2022 N 121 &quot;О мерах по обеспечению социально-экономической стабильности и защиты населения 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16.03.2022 N 121 "О мерах по обеспечению социально-экономической стабильности и защиты населения в Российской Федерации",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в 2022 - 2024 годах единовременной денежной выплаты гражданам,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Федерации", согласно приложению.</w:t>
      </w:r>
    </w:p>
    <w:p>
      <w:pPr>
        <w:pStyle w:val="0"/>
        <w:jc w:val="both"/>
      </w:pPr>
      <w:r>
        <w:rPr>
          <w:sz w:val="24"/>
        </w:rPr>
        <w:t xml:space="preserve">(в ред. Указов Губернатора Владимирской области от 27.12.2022 </w:t>
      </w:r>
      <w:hyperlink w:history="0" r:id="rId15" w:tooltip="Указ Губернатора Владимирской области от 27.12.2022 N 283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N 283</w:t>
        </w:r>
      </w:hyperlink>
      <w:r>
        <w:rPr>
          <w:sz w:val="24"/>
        </w:rPr>
        <w:t xml:space="preserve">, от 29.01.2024 </w:t>
      </w:r>
      <w:hyperlink w:history="0" r:id="rId16" w:tooltip="Указ Губернатора Владимирской области от 29.01.2024 N 8 &quot;О внесении изменений в Указ Губернатора области от 10.10.2022 N 156&quot; {КонсультантПлюс}">
        <w:r>
          <w:rPr>
            <w:sz w:val="24"/>
            <w:color w:val="0000ff"/>
          </w:rPr>
          <w:t xml:space="preserve">N 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социальной защиты населения Владимирской области: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Указ Губернатора Владимирской области от 01.03.2023 N 66 (ред. от 24.04.2024) &quot;О внесении изменений в отдельные Указы Губернатора области&quot; ------------ Недействующая редакция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Владимирской области от 01.03.2023 N 66)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обеспечить предоставление единовременной денежной выплаты гражданам, призванным на военную службу по мобилизации в Вооруженные Силы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осуществлять контроль за целевым расходованием денежных средств по предоставлению единовременной денежной выплаты.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Рекомендовать Военному комиссариату Владимирской области представлять в Министерство социальной защиты населения Владимирской области списки граждан, призванных на военную службу по мобилизации в Вооруженные Силы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Указ Губернатора Владимирской области от 01.03.2023 N 66 (ред. от 24.04.2024) &quot;О внесении изменений в отдельные Указы Губернатора области&quot; ------------ Недействующая редакция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Владимирской области от 01.03.2023 N 66)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Указа возложить на заместителя Губернатора области, курирующего вопросы социального обеспечения.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Настоящий Указ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области</w:t>
      </w:r>
    </w:p>
    <w:p>
      <w:pPr>
        <w:pStyle w:val="0"/>
        <w:jc w:val="right"/>
      </w:pPr>
      <w:r>
        <w:rPr>
          <w:sz w:val="24"/>
        </w:rPr>
        <w:t xml:space="preserve">А.А.АВДЕЕВ</w:t>
      </w:r>
    </w:p>
    <w:p>
      <w:pPr>
        <w:pStyle w:val="0"/>
      </w:pPr>
      <w:r>
        <w:rPr>
          <w:sz w:val="24"/>
        </w:rPr>
        <w:t xml:space="preserve">Владимир</w:t>
      </w:r>
    </w:p>
    <w:p>
      <w:pPr>
        <w:pStyle w:val="0"/>
        <w:spacing w:before="240" w:lineRule="auto"/>
      </w:pPr>
      <w:r>
        <w:rPr>
          <w:sz w:val="24"/>
        </w:rPr>
        <w:t xml:space="preserve">10 октября 2022 года</w:t>
      </w:r>
    </w:p>
    <w:p>
      <w:pPr>
        <w:pStyle w:val="0"/>
        <w:spacing w:before="240" w:lineRule="auto"/>
      </w:pPr>
      <w:r>
        <w:rPr>
          <w:sz w:val="24"/>
        </w:rPr>
        <w:t xml:space="preserve">N 156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Указу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Владимирской области</w:t>
      </w:r>
    </w:p>
    <w:p>
      <w:pPr>
        <w:pStyle w:val="0"/>
        <w:jc w:val="right"/>
      </w:pPr>
      <w:r>
        <w:rPr>
          <w:sz w:val="24"/>
        </w:rPr>
        <w:t xml:space="preserve">от 10.10.2022 N 156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В 2022 - 2024 ГОДАХ ЕДИНОВРЕМЕННОЙ ДЕНЕЖНОЙ</w:t>
      </w:r>
    </w:p>
    <w:p>
      <w:pPr>
        <w:pStyle w:val="2"/>
        <w:jc w:val="center"/>
      </w:pPr>
      <w:r>
        <w:rPr>
          <w:sz w:val="24"/>
        </w:rPr>
        <w:t xml:space="preserve">ВЫПЛАТЫ ГРАЖДАНАМ, ПРИЗВАННЫМ НА ВОЕННУЮ СЛУЖБУ</w:t>
      </w:r>
    </w:p>
    <w:p>
      <w:pPr>
        <w:pStyle w:val="2"/>
        <w:jc w:val="center"/>
      </w:pPr>
      <w:r>
        <w:rPr>
          <w:sz w:val="24"/>
        </w:rPr>
        <w:t xml:space="preserve">ПО МОБИЛИЗАЦИИ В ВООРУЖЕННЫЕ СИЛЫ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В СООТВЕТСТВИИ С УКАЗОМ ПРЕЗИДЕНТА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21.09.2022 N 647 "ОБ ОБЪЯВЛЕНИИ ЧАСТИЧНОЙ МОБИЛИЗАЦИИ</w:t>
      </w:r>
    </w:p>
    <w:p>
      <w:pPr>
        <w:pStyle w:val="2"/>
        <w:jc w:val="center"/>
      </w:pPr>
      <w:r>
        <w:rPr>
          <w:sz w:val="24"/>
        </w:rPr>
        <w:t xml:space="preserve">В РОССИЙСКОЙ ФЕДЕРАЦИИ"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Губернатора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02.11.2022 </w:t>
            </w:r>
            <w:hyperlink w:history="0" r:id="rId19" w:tooltip="Указ Губернатора Владимирской области от 02.11.2022 N 204 &quot;О внесении изменений в Указ Губернатора области от 10.10.2022 N 156&quot; {КонсультантПлюс}">
              <w:r>
                <w:rPr>
                  <w:sz w:val="24"/>
                  <w:color w:val="0000ff"/>
                </w:rPr>
                <w:t xml:space="preserve">N 204</w:t>
              </w:r>
            </w:hyperlink>
            <w:r>
              <w:rPr>
                <w:sz w:val="24"/>
                <w:color w:val="392c69"/>
              </w:rPr>
              <w:t xml:space="preserve">, от 27.12.2022 </w:t>
            </w:r>
            <w:hyperlink w:history="0" r:id="rId20" w:tooltip="Указ Губернатора Владимирской области от 27.12.2022 N 283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N 283</w:t>
              </w:r>
            </w:hyperlink>
            <w:r>
              <w:rPr>
                <w:sz w:val="24"/>
                <w:color w:val="392c69"/>
              </w:rPr>
              <w:t xml:space="preserve">, от 01.03.2023 </w:t>
            </w:r>
            <w:hyperlink w:history="0" r:id="rId21" w:tooltip="Указ Губернатора Владимирской области от 01.03.2023 N 66 (ред. от 24.04.2024) &quot;О внесении изменений в отдельные Указы Губернатора област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66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08.12.2023 </w:t>
            </w:r>
            <w:hyperlink w:history="0" r:id="rId22" w:tooltip="Указ Губернатора Владимирской области от 08.12.2023 N 291 &quot;О внесении изменений в Указ Губернатора области от 10.10.2022 N 156&quot; {КонсультантПлюс}">
              <w:r>
                <w:rPr>
                  <w:sz w:val="24"/>
                  <w:color w:val="0000ff"/>
                </w:rPr>
                <w:t xml:space="preserve">N 291</w:t>
              </w:r>
            </w:hyperlink>
            <w:r>
              <w:rPr>
                <w:sz w:val="24"/>
                <w:color w:val="392c69"/>
              </w:rPr>
              <w:t xml:space="preserve">, от 29.01.2024 </w:t>
            </w:r>
            <w:hyperlink w:history="0" r:id="rId23" w:tooltip="Указ Губернатора Владимирской области от 29.01.2024 N 8 &quot;О внесении изменений в Указ Губернатора области от 10.10.2022 N 156&quot; {КонсультантПлюс}">
              <w:r>
                <w:rPr>
                  <w:sz w:val="24"/>
                  <w:color w:val="0000ff"/>
                </w:rPr>
                <w:t xml:space="preserve">N 8</w:t>
              </w:r>
            </w:hyperlink>
            <w:r>
              <w:rPr>
                <w:sz w:val="24"/>
                <w:color w:val="392c69"/>
              </w:rPr>
              <w:t xml:space="preserve">, от 25.04.2024 </w:t>
            </w:r>
            <w:hyperlink w:history="0" r:id="rId24" w:tooltip="Указ Губернатора Владимирской области от 25.04.2024 N 46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N 46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порядок оказания дополнительной меры поддержки в виде единовременной денежной выплаты гражданам, призванным на военную службу по мобилизации в Вооруженные Силы Российской Федерации в соответствии с </w:t>
      </w:r>
      <w:hyperlink w:history="0" r:id="rId25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21.09.2022 N 647 "Об объявлении частичной мобилизации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Право на единовременную денежную выплату предоставлено гражданам Российской Федерации, призванным на военную службу по мобилизации в Вооруженные Силы Российской Федерации в соответствии с </w:t>
      </w:r>
      <w:hyperlink w:history="0" r:id="rId26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21.09.2022 N 647 "Об объявлении частичной мобилизации в Российской Федерации", а также гражданам Российской Федерации, мобилизованным на территории Владимирской области и заключившим с 01.01.2023 по 31.03.2024 контракт о прохождении военной службы с Министерством обороны Российской Федерации (далее - военнослужащие, призванные на военную службу по мобилизации), из числа лиц:</w:t>
      </w:r>
    </w:p>
    <w:p>
      <w:pPr>
        <w:pStyle w:val="0"/>
        <w:jc w:val="both"/>
      </w:pPr>
      <w:r>
        <w:rPr>
          <w:sz w:val="24"/>
        </w:rPr>
        <w:t xml:space="preserve">(в ред. Указов Губернатора Владимирской области от 08.12.2023 </w:t>
      </w:r>
      <w:hyperlink w:history="0" r:id="rId27" w:tooltip="Указ Губернатора Владимирской области от 08.12.2023 N 291 &quot;О внесении изменений в Указ Губернатора области от 10.10.2022 N 156&quot; {КонсультантПлюс}">
        <w:r>
          <w:rPr>
            <w:sz w:val="24"/>
            <w:color w:val="0000ff"/>
          </w:rPr>
          <w:t xml:space="preserve">N 291</w:t>
        </w:r>
      </w:hyperlink>
      <w:r>
        <w:rPr>
          <w:sz w:val="24"/>
        </w:rPr>
        <w:t xml:space="preserve">, от 25.04.2024 </w:t>
      </w:r>
      <w:hyperlink w:history="0" r:id="rId28" w:tooltip="Указ Губернатора Владимирской области от 25.04.2024 N 46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N 46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постоянно проживающих на территории Владимирской области и не получающих аналогичную меру социальной поддержки в другом субъекте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временно проживающих на территории Владимирской области на дату призыва на военную службу по мобилизации и призванных Военным комиссариатом Владимирской области и не получающих аналогичную меру социальной поддержки в другом субъекте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Постоянное или временное проживание на территории Владимирской области подтверждается регистрацией по месту жительства (регистрацией по месту пребывания) военнослужащих, призванных на военную службу по мобилизации.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29" w:tooltip="Указ Губернатора Владимирской области от 02.11.2022 N 204 &quot;О внесении изменений в Указ Губернатора области от 10.10.2022 N 156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Владимирской области от 02.11.2022 N 204)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Единовременная денежная выплата военнослужащему, призванному на военную службу по мобилизации, осуществляется однократно и составляет 100 тыс. рублей на человека.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получения военнослужащим, призванным на военную службу по мобилизации, единовременной денежной выплаты, предусмотренной </w:t>
      </w:r>
      <w:hyperlink w:history="0" r:id="rId30" w:tooltip="Указ Губернатора Владимирской области от 16.08.2022 N 118 (ред. от 09.10.2024) &quot;Об осуществлении единовременной денежной выплаты отдельным категориям граждан&quot; (вместе с &quot;Порядком предоставления единовременной денежной выплаты военнослужащим, проходившим военную службу по призыву в Вооруженных Силах Российской Федерации, заключившим в период проведения специальной военной операции контракт о прохождении военной службы в Вооруженных Силах Российской Федерации, гражданам, добровольно изъявившим желание принять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Губернатора области от 16.08.2022 N 118 "Об осуществлении единовременной денежной выплаты отдельным категориям граждан", единовременная денежная выплата, установленная абзацем первым настоящего пункта, не предоставляется.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1" w:tooltip="Указ Губернатора Владимирской области от 02.11.2022 N 204 &quot;О внесении изменений в Указ Губернатора области от 10.10.2022 N 156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Губернатора Владимирской области от 02.11.2022 N 204)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Получение единовременной денежной выплаты, установленной настоящим Указом, не учитывается при определении права на получение иных выплат и при предоставлении мер социальной поддержки, предусмотренных законодательством Российской Федерации и законодательством Владимирской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Министерство социальной защиты населения Владимирской области (далее - МСЗН) получает списки военнослужащих, призванных на военную службу по мобилизации (с указанием фамилии, имени, отчества, даты рождения, паспортных данных, адреса регистрации, электронной почты, банковских реквизитов, реквизитов контракта о прохождении военной службы), из Военного комиссариата Владимирской области в течение пятнадцати дней после призыва по мобилизации.</w:t>
      </w:r>
    </w:p>
    <w:p>
      <w:pPr>
        <w:pStyle w:val="0"/>
        <w:jc w:val="both"/>
      </w:pPr>
      <w:r>
        <w:rPr>
          <w:sz w:val="24"/>
        </w:rPr>
        <w:t xml:space="preserve">(в ред. Указов Губернатора Владимирской области от 01.03.2023 </w:t>
      </w:r>
      <w:hyperlink w:history="0" r:id="rId32" w:tooltip="Указ Губернатора Владимирской области от 01.03.2023 N 66 (ред. от 24.04.2024) &quot;О внесении изменений в отдельные Указы Губернатора области&quot; ------------ Недействующая редакция {КонсультантПлюс}">
        <w:r>
          <w:rPr>
            <w:sz w:val="24"/>
            <w:color w:val="0000ff"/>
          </w:rPr>
          <w:t xml:space="preserve">N 66</w:t>
        </w:r>
      </w:hyperlink>
      <w:r>
        <w:rPr>
          <w:sz w:val="24"/>
        </w:rPr>
        <w:t xml:space="preserve">, от 08.12.2023 </w:t>
      </w:r>
      <w:hyperlink w:history="0" r:id="rId33" w:tooltip="Указ Губернатора Владимирской области от 08.12.2023 N 291 &quot;О внесении изменений в Указ Губернатора области от 10.10.2022 N 156&quot; {КонсультантПлюс}">
        <w:r>
          <w:rPr>
            <w:sz w:val="24"/>
            <w:color w:val="0000ff"/>
          </w:rPr>
          <w:t xml:space="preserve">N 291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МСЗН в течение трех рабочих дней направляет полученные списки в государственное казенное учреждение социальной защиты населения Владимирской области (далее - ГКУ СЗН) по месту жительства (по месту пребывания) военнослужащего, призванного на военную службу по мобилизации, для принятия решения о назначении единовременной денежной выплаты.</w:t>
      </w:r>
    </w:p>
    <w:p>
      <w:pPr>
        <w:pStyle w:val="0"/>
        <w:jc w:val="both"/>
      </w:pPr>
      <w:r>
        <w:rPr>
          <w:sz w:val="24"/>
        </w:rPr>
        <w:t xml:space="preserve">(в ред. Указов Губернатора Владимирской области от 02.11.2022 </w:t>
      </w:r>
      <w:hyperlink w:history="0" r:id="rId34" w:tooltip="Указ Губернатора Владимирской области от 02.11.2022 N 204 &quot;О внесении изменений в Указ Губернатора области от 10.10.2022 N 156&quot; {КонсультантПлюс}">
        <w:r>
          <w:rPr>
            <w:sz w:val="24"/>
            <w:color w:val="0000ff"/>
          </w:rPr>
          <w:t xml:space="preserve">N 204</w:t>
        </w:r>
      </w:hyperlink>
      <w:r>
        <w:rPr>
          <w:sz w:val="24"/>
        </w:rPr>
        <w:t xml:space="preserve">, от 01.03.2023 </w:t>
      </w:r>
      <w:hyperlink w:history="0" r:id="rId35" w:tooltip="Указ Губернатора Владимирской области от 01.03.2023 N 66 (ред. от 24.04.2024) &quot;О внесении изменений в отдельные Указы Губернатора области&quot; ------------ Недействующая редакция {КонсультантПлюс}">
        <w:r>
          <w:rPr>
            <w:sz w:val="24"/>
            <w:color w:val="0000ff"/>
          </w:rPr>
          <w:t xml:space="preserve">N 66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ГКУ СЗН в течение одного рабочего дня со дня получения списка запрашивает в рамках межведомственного информационного взаимодействия сведения о регистрации по месту жительства (по месту пребывания) военнослужащего, призванного на военную службу по мобилизации, и неполучении аналогичной меры социальной поддержки в другом субъекте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6" w:tooltip="Указ Губернатора Владимирской области от 02.11.2022 N 204 &quot;О внесении изменений в Указ Губернатора области от 10.10.2022 N 156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Губернатора Владимирской области от 02.11.2022 N 204)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Решение о назначении или об отказе в назначении единовременной денежной выплаты принимается руководителем ГКУ СЗН в течение десяти рабочих дней со дня поступления списков из МСЗН.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Указ Губернатора Владимирской области от 01.03.2023 N 66 (ред. от 24.04.2024) &quot;О внесении изменений в отдельные Указы Губернатора области&quot; ------------ Недействующая редакция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Владимирской области от 01.03.2023 N 66)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Письменное уведомление об отказе в назначении единовременной денежной выплаты направляется ГКУ СЗН по адресу регистрации по месту жительства (регистрации по месту пребывания), установленному в рамках межведомственного информационного взаимодействия, в срок, не превышающий пяти рабочих дней со дня принятия решения, с указанием оснований, по которым отказано в назначении единовременной денежной выплаты.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38" w:tooltip="Указ Губернатора Владимирской области от 02.11.2022 N 204 &quot;О внесении изменений в Указ Губернатора области от 10.10.2022 N 156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Владимирской области от 02.11.2022 N 204)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Основаниями для отказа в предоставлении единовременной денежной выплаты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неподтверждение в рамках межведомственного информационного взаимодействия факта постоянного или временного проживания на территории Владимирской области военнослужащего, призванного на военную службу по мобилизации;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подтверждение в рамках межведомственного информационного взаимодействия факта получения военнослужащим, призванным на военную службу по мобилизации, аналогичной меры социальной поддержки в другом субъекте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39" w:tooltip="Указ Губернатора Владимирской области от 02.11.2022 N 204 &quot;О внесении изменений в Указ Губернатора области от 10.10.2022 N 156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Владимирской области от 02.11.2022 N 204)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случае принятия ГКУ СЗН решения о назначении единовременной денежной выплаты данная выплата осуществляется на лицевой счет военнослужащего, призванного на военную службу по мобилизации, в финансово-кредитном учреждении Российской Федерации не позднее месяца, следующего за месяцем принятия решения о ее назначении.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40" w:tooltip="Указ Губернатора Владимирской области от 02.11.2022 N 204 &quot;О внесении изменений в Указ Губернатора области от 10.10.2022 N 156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Владимирской области от 02.11.2022 N 204)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Споры по вопросам назначения и выплаты единовременной денежной выплаты разрешаются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hyperlink w:history="0" r:id="rId41" w:tooltip="Указ Губернатора Владимирской области от 02.11.2022 N 204 &quot;О внесении изменений в Указ Губернатора области от 10.10.2022 N 156&quot;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. По результатам предоставления единовременной денежной выплаты МСЗН ежемесячно, в срок до 15 числа месяца, следующего за отчетным, представляет в Министерство финансов Владимирской области отчет о целевом расходовании денежных средств.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Указ Губернатора Владимирской области от 01.03.2023 N 66 (ред. от 24.04.2024) &quot;О внесении изменений в отдельные Указы Губернатора области&quot; ------------ Недействующая редакция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Владимирской области от 01.03.2023 N 66)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Владимирской области от 10.10.2022 N 156</w:t>
            <w:br/>
            <w:t>(ред. от 25.04.2024)</w:t>
            <w:br/>
            <w:t>"Об осуществлении единовременной денежной...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2&amp;n=178922&amp;date=16.07.2026&amp;dst=100007&amp;field=134" TargetMode = "External"/><Relationship Id="rId9" Type="http://schemas.openxmlformats.org/officeDocument/2006/relationships/hyperlink" Target="https://login.consultant.ru/link/?req=doc&amp;base=RLAW072&amp;n=182030&amp;date=16.07.2026&amp;dst=100012&amp;field=134" TargetMode = "External"/><Relationship Id="rId10" Type="http://schemas.openxmlformats.org/officeDocument/2006/relationships/hyperlink" Target="https://login.consultant.ru/link/?req=doc&amp;base=RLAW072&amp;n=201602&amp;date=16.07.2026&amp;dst=100019&amp;field=134" TargetMode = "External"/><Relationship Id="rId11" Type="http://schemas.openxmlformats.org/officeDocument/2006/relationships/hyperlink" Target="https://login.consultant.ru/link/?req=doc&amp;base=RLAW072&amp;n=195359&amp;date=16.07.2026&amp;dst=100007&amp;field=134" TargetMode = "External"/><Relationship Id="rId12" Type="http://schemas.openxmlformats.org/officeDocument/2006/relationships/hyperlink" Target="https://login.consultant.ru/link/?req=doc&amp;base=RLAW072&amp;n=197625&amp;date=16.07.2026&amp;dst=100007&amp;field=134" TargetMode = "External"/><Relationship Id="rId13" Type="http://schemas.openxmlformats.org/officeDocument/2006/relationships/hyperlink" Target="https://login.consultant.ru/link/?req=doc&amp;base=RLAW072&amp;n=201625&amp;date=16.07.2026&amp;dst=100008&amp;field=134" TargetMode = "External"/><Relationship Id="rId14" Type="http://schemas.openxmlformats.org/officeDocument/2006/relationships/hyperlink" Target="https://login.consultant.ru/link/?req=doc&amp;base=LAW&amp;n=411742&amp;date=16.07.2026&amp;dst=100008&amp;field=134" TargetMode = "External"/><Relationship Id="rId15" Type="http://schemas.openxmlformats.org/officeDocument/2006/relationships/hyperlink" Target="https://login.consultant.ru/link/?req=doc&amp;base=RLAW072&amp;n=182030&amp;date=16.07.2026&amp;dst=100013&amp;field=134" TargetMode = "External"/><Relationship Id="rId16" Type="http://schemas.openxmlformats.org/officeDocument/2006/relationships/hyperlink" Target="https://login.consultant.ru/link/?req=doc&amp;base=RLAW072&amp;n=197625&amp;date=16.07.2026&amp;dst=100008&amp;field=134" TargetMode = "External"/><Relationship Id="rId17" Type="http://schemas.openxmlformats.org/officeDocument/2006/relationships/hyperlink" Target="https://login.consultant.ru/link/?req=doc&amp;base=RLAW072&amp;n=201602&amp;date=16.07.2026&amp;dst=100020&amp;field=134" TargetMode = "External"/><Relationship Id="rId18" Type="http://schemas.openxmlformats.org/officeDocument/2006/relationships/hyperlink" Target="https://login.consultant.ru/link/?req=doc&amp;base=RLAW072&amp;n=201602&amp;date=16.07.2026&amp;dst=100020&amp;field=134" TargetMode = "External"/><Relationship Id="rId19" Type="http://schemas.openxmlformats.org/officeDocument/2006/relationships/hyperlink" Target="https://login.consultant.ru/link/?req=doc&amp;base=RLAW072&amp;n=178922&amp;date=16.07.2026&amp;dst=100007&amp;field=134" TargetMode = "External"/><Relationship Id="rId20" Type="http://schemas.openxmlformats.org/officeDocument/2006/relationships/hyperlink" Target="https://login.consultant.ru/link/?req=doc&amp;base=RLAW072&amp;n=182030&amp;date=16.07.2026&amp;dst=100014&amp;field=134" TargetMode = "External"/><Relationship Id="rId21" Type="http://schemas.openxmlformats.org/officeDocument/2006/relationships/hyperlink" Target="https://login.consultant.ru/link/?req=doc&amp;base=RLAW072&amp;n=201602&amp;date=16.07.2026&amp;dst=100021&amp;field=134" TargetMode = "External"/><Relationship Id="rId22" Type="http://schemas.openxmlformats.org/officeDocument/2006/relationships/hyperlink" Target="https://login.consultant.ru/link/?req=doc&amp;base=RLAW072&amp;n=195359&amp;date=16.07.2026&amp;dst=100007&amp;field=134" TargetMode = "External"/><Relationship Id="rId23" Type="http://schemas.openxmlformats.org/officeDocument/2006/relationships/hyperlink" Target="https://login.consultant.ru/link/?req=doc&amp;base=RLAW072&amp;n=197625&amp;date=16.07.2026&amp;dst=100009&amp;field=134" TargetMode = "External"/><Relationship Id="rId24" Type="http://schemas.openxmlformats.org/officeDocument/2006/relationships/hyperlink" Target="https://login.consultant.ru/link/?req=doc&amp;base=RLAW072&amp;n=201625&amp;date=16.07.2026&amp;dst=100008&amp;field=134" TargetMode = "External"/><Relationship Id="rId25" Type="http://schemas.openxmlformats.org/officeDocument/2006/relationships/hyperlink" Target="https://login.consultant.ru/link/?req=doc&amp;base=LAW&amp;n=426999&amp;date=16.07.2026&amp;dst=100019&amp;field=134" TargetMode = "External"/><Relationship Id="rId26" Type="http://schemas.openxmlformats.org/officeDocument/2006/relationships/hyperlink" Target="https://login.consultant.ru/link/?req=doc&amp;base=LAW&amp;n=426999&amp;date=16.07.2026" TargetMode = "External"/><Relationship Id="rId27" Type="http://schemas.openxmlformats.org/officeDocument/2006/relationships/hyperlink" Target="https://login.consultant.ru/link/?req=doc&amp;base=RLAW072&amp;n=195359&amp;date=16.07.2026&amp;dst=100008&amp;field=134" TargetMode = "External"/><Relationship Id="rId28" Type="http://schemas.openxmlformats.org/officeDocument/2006/relationships/hyperlink" Target="https://login.consultant.ru/link/?req=doc&amp;base=RLAW072&amp;n=201625&amp;date=16.07.2026&amp;dst=100008&amp;field=134" TargetMode = "External"/><Relationship Id="rId29" Type="http://schemas.openxmlformats.org/officeDocument/2006/relationships/hyperlink" Target="https://login.consultant.ru/link/?req=doc&amp;base=RLAW072&amp;n=178922&amp;date=16.07.2026&amp;dst=100008&amp;field=134" TargetMode = "External"/><Relationship Id="rId30" Type="http://schemas.openxmlformats.org/officeDocument/2006/relationships/hyperlink" Target="https://login.consultant.ru/link/?req=doc&amp;base=RLAW072&amp;n=208210&amp;date=16.07.2026" TargetMode = "External"/><Relationship Id="rId31" Type="http://schemas.openxmlformats.org/officeDocument/2006/relationships/hyperlink" Target="https://login.consultant.ru/link/?req=doc&amp;base=RLAW072&amp;n=178922&amp;date=16.07.2026&amp;dst=100013&amp;field=134" TargetMode = "External"/><Relationship Id="rId32" Type="http://schemas.openxmlformats.org/officeDocument/2006/relationships/hyperlink" Target="https://login.consultant.ru/link/?req=doc&amp;base=RLAW072&amp;n=201602&amp;date=16.07.2026&amp;dst=100022&amp;field=134" TargetMode = "External"/><Relationship Id="rId33" Type="http://schemas.openxmlformats.org/officeDocument/2006/relationships/hyperlink" Target="https://login.consultant.ru/link/?req=doc&amp;base=RLAW072&amp;n=195359&amp;date=16.07.2026&amp;dst=100010&amp;field=134" TargetMode = "External"/><Relationship Id="rId34" Type="http://schemas.openxmlformats.org/officeDocument/2006/relationships/hyperlink" Target="https://login.consultant.ru/link/?req=doc&amp;base=RLAW072&amp;n=178922&amp;date=16.07.2026&amp;dst=100016&amp;field=134" TargetMode = "External"/><Relationship Id="rId35" Type="http://schemas.openxmlformats.org/officeDocument/2006/relationships/hyperlink" Target="https://login.consultant.ru/link/?req=doc&amp;base=RLAW072&amp;n=201602&amp;date=16.07.2026&amp;dst=100023&amp;field=134" TargetMode = "External"/><Relationship Id="rId36" Type="http://schemas.openxmlformats.org/officeDocument/2006/relationships/hyperlink" Target="https://login.consultant.ru/link/?req=doc&amp;base=RLAW072&amp;n=178922&amp;date=16.07.2026&amp;dst=100017&amp;field=134" TargetMode = "External"/><Relationship Id="rId37" Type="http://schemas.openxmlformats.org/officeDocument/2006/relationships/hyperlink" Target="https://login.consultant.ru/link/?req=doc&amp;base=RLAW072&amp;n=201602&amp;date=16.07.2026&amp;dst=100023&amp;field=134" TargetMode = "External"/><Relationship Id="rId38" Type="http://schemas.openxmlformats.org/officeDocument/2006/relationships/hyperlink" Target="https://login.consultant.ru/link/?req=doc&amp;base=RLAW072&amp;n=178922&amp;date=16.07.2026&amp;dst=100019&amp;field=134" TargetMode = "External"/><Relationship Id="rId39" Type="http://schemas.openxmlformats.org/officeDocument/2006/relationships/hyperlink" Target="https://login.consultant.ru/link/?req=doc&amp;base=RLAW072&amp;n=178922&amp;date=16.07.2026&amp;dst=100021&amp;field=134" TargetMode = "External"/><Relationship Id="rId40" Type="http://schemas.openxmlformats.org/officeDocument/2006/relationships/hyperlink" Target="https://login.consultant.ru/link/?req=doc&amp;base=RLAW072&amp;n=178922&amp;date=16.07.2026&amp;dst=100025&amp;field=134" TargetMode = "External"/><Relationship Id="rId41" Type="http://schemas.openxmlformats.org/officeDocument/2006/relationships/hyperlink" Target="https://login.consultant.ru/link/?req=doc&amp;base=RLAW072&amp;n=178922&amp;date=16.07.2026&amp;dst=100027&amp;field=134" TargetMode = "External"/><Relationship Id="rId42" Type="http://schemas.openxmlformats.org/officeDocument/2006/relationships/hyperlink" Target="https://login.consultant.ru/link/?req=doc&amp;base=RLAW072&amp;n=201602&amp;date=16.07.2026&amp;dst=10002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Владимирской области от 10.10.2022 N 156
(ред. от 25.04.2024)
"Об осуществлении единовременной денежной выплаты гражданам,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
(вместе с "Порядком предоставления в 2022 - 2024 годах единовременной денежной выплаты гражданам, призванным на военную службу по мобилизации в Вооруже</dc:title>
  <dcterms:created xsi:type="dcterms:W3CDTF">2026-07-16T07:56:28Z</dcterms:created>
</cp:coreProperties>
</file>