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Владимирской области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03.04.2024 </w:t>
            </w:r>
            <w:hyperlink w:history="0" r:id="rId3" w:tooltip="Постановление Правительства Владимирской области от 03.04.2024 N 191 &quot;О внесении изменений в постановление Правительства Владимирской области от 22.02.2024 N 105&quot; {КонсультантПлюс}">
              <w:r>
                <w:rPr>
                  <w:sz w:val="24"/>
                  <w:color w:val="0000ff"/>
                </w:rPr>
                <w:t xml:space="preserve">N 191</w:t>
              </w:r>
            </w:hyperlink>
            <w:r>
              <w:rPr>
                <w:sz w:val="24"/>
                <w:color w:val="392c69"/>
              </w:rPr>
              <w:t xml:space="preserve">, от 25.07.2024 </w:t>
            </w:r>
            <w:hyperlink w:history="0" r:id="rId4" w:tooltip="Постановление Правительства Владимирской области от 25.07.2024 N 452 &quot;О внесении изменений в постановление Правительства Владимирской области от 22.02.2024 N 105&quot; {КонсультантПлюс}">
              <w:r>
                <w:rPr>
                  <w:sz w:val="24"/>
                  <w:color w:val="0000ff"/>
                </w:rPr>
                <w:t xml:space="preserve">N 452</w:t>
              </w:r>
            </w:hyperlink>
            <w:r>
              <w:rPr>
                <w:sz w:val="24"/>
                <w:color w:val="392c69"/>
              </w:rPr>
              <w:t xml:space="preserve">, от 01.10.2024 </w:t>
            </w:r>
            <w:hyperlink w:history="0" r:id="rId5" w:tooltip="Постановление Правительства Владимирской области от 01.10.2024 N 605 &quot;О внесении изменений в отдельные постановления Правительства Владимирской области&quot; {КонсультантПлюс}">
              <w:r>
                <w:rPr>
                  <w:sz w:val="24"/>
                  <w:color w:val="0000ff"/>
                </w:rPr>
                <w:t xml:space="preserve">N 605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24.03.2025 </w:t>
            </w:r>
            <w:hyperlink w:history="0" r:id="rId6" w:tooltip="Постановление Правительства Владимирской области от 24.03.2025 N 163 &quot;О внесении изменений в постановление Правительства Владимирской области от 22.02.2024 N 105&quot; {КонсультантПлюс}">
              <w:r>
                <w:rPr>
                  <w:sz w:val="24"/>
                  <w:color w:val="0000ff"/>
                </w:rPr>
                <w:t xml:space="preserve">N 163</w:t>
              </w:r>
            </w:hyperlink>
            <w:r>
              <w:rPr>
                <w:sz w:val="24"/>
                <w:color w:val="392c69"/>
              </w:rPr>
              <w:t xml:space="preserve">, от 09.02.2026 </w:t>
            </w:r>
            <w:hyperlink w:history="0" r:id="rId7" w:tooltip="Постановление Правительства Владимирской области от 09.02.2026 N 54 &quot;О внесении изменений в постановление Правительства Владимирской области от 22.02.2024 N 105&quot; {КонсультантПлюс}">
              <w:r>
                <w:rPr>
                  <w:sz w:val="24"/>
                  <w:color w:val="0000ff"/>
                </w:rPr>
                <w:t xml:space="preserve">N 54</w:t>
              </w:r>
            </w:hyperlink>
            <w:r>
              <w:rPr>
                <w:sz w:val="24"/>
                <w:color w:val="392c69"/>
              </w:rPr>
              <w:t xml:space="preserve">, от 19.03.2026 </w:t>
            </w:r>
            <w:hyperlink w:history="0" r:id="rId8" w:tooltip="Постановление Правительства Владимирской области от 19.03.2026 N 150 &quot;О внесении изменений в постановление Правительства Владимирской области от 22.02.2024 N 105&quot; {КонсультантПлюс}">
              <w:r>
                <w:rPr>
                  <w:sz w:val="24"/>
                  <w:color w:val="0000ff"/>
                </w:rPr>
                <w:t xml:space="preserve">N 150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06.05.2026 </w:t>
            </w:r>
            <w:hyperlink w:history="0" r:id="rId9" w:tooltip="Постановление Правительства Владимирской области от 06.05.2026 N 271 &quot;О внесении изменения в постановление Правительства Владимирской области от 22.02.2024 N 105&quot; {КонсультантПлюс}">
              <w:r>
                <w:rPr>
                  <w:sz w:val="24"/>
                  <w:color w:val="0000ff"/>
                </w:rPr>
                <w:t xml:space="preserve">N 271</w:t>
              </w:r>
            </w:hyperlink>
            <w:r>
              <w:rPr>
                <w:sz w:val="24"/>
                <w:color w:val="392c69"/>
              </w:rPr>
              <w:t xml:space="preserve">, от 13.10.2026 </w:t>
            </w:r>
            <w:hyperlink w:history="0" r:id="rId10" w:tooltip="Постановление Правительства Владимирской области от 13.10.2026 N 594 &quot;О внесении изменений в постановление Правительства Владимирской области от 22.02.2024 N 105&quot; {КонсультантПлюс}">
              <w:r>
                <w:rPr>
                  <w:sz w:val="24"/>
                  <w:color w:val="0000ff"/>
                </w:rPr>
                <w:t xml:space="preserve">N 594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hyperlink w:history="0" r:id="rId11" w:tooltip="Постановление Правительства Владимирской области от 22.02.2024 N 105 (ред. от 13.10.2026) &quot;Об утверждении порядка предоставления в 2024 - 2026 годах субсидий при догазификации льготным категориям граждан&quot; (вместе с &quot;Порядком предоставления в 2024 - 2026 годах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 {КонсультантПлюс}">
        <w:r>
          <w:rPr>
            <w:sz w:val="24"/>
            <w:color w:val="0000ff"/>
            <w:i w:val="on"/>
          </w:rPr>
          <w:br/>
          <w:t xml:space="preserve">Постановление Правительства Владимирской области от 22.02.2024 N 105 (ред. от 13.10.2026) "Об утверждении порядка предоставления в 2024 - 2026 годах субсидий при догазификации льготным категориям граждан" (вместе с "Порядком предоставления в 2024 - 2026 годах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газоиспользующего оборудования и объектов капитального строительства к газораспределительным сетям при догазификации во Владимирской области") {КонсультантПлюс}</w:t>
        </w:r>
      </w:hyperlink>
      <w:r>
        <w:rPr>
          <w:sz w:val="24"/>
        </w:rPr>
        <w:br/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s://login.consultant.ru/link/?req=doc&amp;base=RLAW072&amp;n=200617&amp;date=16.10.2026&amp;dst=100005&amp;field=134" TargetMode = "External"/><Relationship Id="rId4" Type="http://schemas.openxmlformats.org/officeDocument/2006/relationships/hyperlink" Target="https://login.consultant.ru/link/?req=doc&amp;base=RLAW072&amp;n=204824&amp;date=16.10.2026&amp;dst=100005&amp;field=134" TargetMode = "External"/><Relationship Id="rId5" Type="http://schemas.openxmlformats.org/officeDocument/2006/relationships/hyperlink" Target="https://login.consultant.ru/link/?req=doc&amp;base=RLAW072&amp;n=207728&amp;date=16.10.2026&amp;dst=100007&amp;field=134" TargetMode = "External"/><Relationship Id="rId6" Type="http://schemas.openxmlformats.org/officeDocument/2006/relationships/hyperlink" Target="https://login.consultant.ru/link/?req=doc&amp;base=RLAW072&amp;n=215805&amp;date=16.10.2026&amp;dst=100005&amp;field=134" TargetMode = "External"/><Relationship Id="rId7" Type="http://schemas.openxmlformats.org/officeDocument/2006/relationships/hyperlink" Target="https://login.consultant.ru/link/?req=doc&amp;base=RLAW072&amp;n=229018&amp;date=16.10.2026&amp;dst=100005&amp;field=134" TargetMode = "External"/><Relationship Id="rId8" Type="http://schemas.openxmlformats.org/officeDocument/2006/relationships/hyperlink" Target="https://login.consultant.ru/link/?req=doc&amp;base=RLAW072&amp;n=230936&amp;date=16.10.2026&amp;dst=100005&amp;field=134" TargetMode = "External"/><Relationship Id="rId9" Type="http://schemas.openxmlformats.org/officeDocument/2006/relationships/hyperlink" Target="https://login.consultant.ru/link/?req=doc&amp;base=RLAW072&amp;n=233109&amp;date=16.10.2026&amp;dst=100005&amp;field=134" TargetMode = "External"/><Relationship Id="rId10" Type="http://schemas.openxmlformats.org/officeDocument/2006/relationships/hyperlink" Target="https://login.consultant.ru/link/?req=doc&amp;base=RLAW072&amp;n=239808&amp;date=16.10.2026&amp;dst=100005&amp;field=134" TargetMode = "External"/><Relationship Id="rId11" Type="http://schemas.openxmlformats.org/officeDocument/2006/relationships/hyperlink" Target="https://login.consultant.ru/link/?req=doc&amp;base=RLAW072&amp;n=239917&amp;date=16.10.2026&amp;dst=100145&amp;field=134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Владимирской области от 22.02.2024 N 105
(ред. от 13.10.2026)
"Об утверждении порядка предоставления в 2024 - 2026 годах субсидий при догазификации льготным категориям граждан"
(вместе с "Порядком предоставления в 2024 - 2026 годах субсидий льготным категориям граждан на покупку и установку газоиспользующего оборудования, проведение работ внутри границ их земельных участков в рамках реализации мероприятий по осуществлению подключения (технологического присоединения) газоиспользую</dc:title>
  <dcterms:created xsi:type="dcterms:W3CDTF">2026-10-16T08:21:43Z</dcterms:created>
</cp:coreProperties>
</file>