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pPr w:leftFromText="180" w:rightFromText="180" w:vertAnchor="text" w:horzAnchor="margin" w:tblpY="443"/>
        <w:tblW w:w="9995" w:type="dxa"/>
        <w:tblInd w:w="0"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fixed"/>
        <w:tblCellMar>
          <w:top w:w="0" w:type="dxa"/>
          <w:left w:w="108" w:type="dxa"/>
          <w:bottom w:w="0" w:type="dxa"/>
          <w:right w:w="108" w:type="dxa"/>
        </w:tblCellMar>
      </w:tblPr>
      <w:tblGrid>
        <w:gridCol w:w="3477"/>
        <w:gridCol w:w="6518"/>
      </w:tblGrid>
      <w:tr w14:paraId="0B5CDE2B">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203" w:hRule="atLeast"/>
        </w:trPr>
        <w:tc>
          <w:tcPr>
            <w:tcW w:w="3477" w:type="dxa"/>
          </w:tcPr>
          <w:p w14:paraId="5EC509DD">
            <w:pPr>
              <w:ind w:left="2124"/>
              <w:rPr>
                <w:sz w:val="22"/>
                <w:szCs w:val="22"/>
                <w14:shadow w14:blurRad="50800" w14:dist="38100" w14:dir="2700000" w14:sx="100000" w14:sy="100000" w14:kx="0" w14:ky="0" w14:algn="tl">
                  <w14:srgbClr w14:val="000000">
                    <w14:alpha w14:val="60000"/>
                  </w14:srgbClr>
                </w14:shadow>
              </w:rPr>
            </w:pPr>
            <w:r>
              <w:rPr>
                <w:sz w:val="22"/>
                <w:szCs w:val="22"/>
                <w:lang w:eastAsia="ru-RU"/>
                <w14:shadow w14:blurRad="50800" w14:dist="38100" w14:dir="2700000" w14:sx="100000" w14:sy="100000" w14:kx="0" w14:ky="0" w14:algn="tl">
                  <w14:srgbClr w14:val="000000">
                    <w14:alpha w14:val="60000"/>
                  </w14:srgbClr>
                </w14:shadow>
              </w:rPr>
              <w:drawing>
                <wp:anchor distT="0" distB="0" distL="114300" distR="114300" simplePos="0" relativeHeight="251659264" behindDoc="1" locked="0" layoutInCell="1" allowOverlap="1">
                  <wp:simplePos x="0" y="0"/>
                  <wp:positionH relativeFrom="column">
                    <wp:posOffset>382270</wp:posOffset>
                  </wp:positionH>
                  <wp:positionV relativeFrom="paragraph">
                    <wp:posOffset>7620</wp:posOffset>
                  </wp:positionV>
                  <wp:extent cx="2017395" cy="1400175"/>
                  <wp:effectExtent l="0" t="0" r="9525" b="1905"/>
                  <wp:wrapTight wrapText="bothSides">
                    <wp:wrapPolygon>
                      <wp:start x="-51" y="0"/>
                      <wp:lineTo x="-51" y="21505"/>
                      <wp:lineTo x="21600" y="21505"/>
                      <wp:lineTo x="21600" y="0"/>
                      <wp:lineTo x="-51" y="0"/>
                    </wp:wrapPolygon>
                  </wp:wrapTight>
                  <wp:docPr id="1" name="Изображение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7"/>
                          <pic:cNvPicPr>
                            <a:picLocks noChangeAspect="1"/>
                          </pic:cNvPicPr>
                        </pic:nvPicPr>
                        <pic:blipFill>
                          <a:blip r:embed="rId6"/>
                          <a:srcRect l="1675" r="55421" b="46019"/>
                          <a:stretch>
                            <a:fillRect/>
                          </a:stretch>
                        </pic:blipFill>
                        <pic:spPr>
                          <a:xfrm>
                            <a:off x="0" y="0"/>
                            <a:ext cx="2017395" cy="1400175"/>
                          </a:xfrm>
                          <a:prstGeom prst="rect">
                            <a:avLst/>
                          </a:prstGeom>
                          <a:noFill/>
                          <a:ln>
                            <a:noFill/>
                          </a:ln>
                        </pic:spPr>
                      </pic:pic>
                    </a:graphicData>
                  </a:graphic>
                </wp:anchor>
              </w:drawing>
            </w:r>
          </w:p>
        </w:tc>
        <w:tc>
          <w:tcPr>
            <w:tcW w:w="6518" w:type="dxa"/>
          </w:tcPr>
          <w:p w14:paraId="165D2CEF">
            <w:pPr>
              <w:ind w:left="1416"/>
              <w:rPr>
                <w:color w:val="262626"/>
                <w:sz w:val="22"/>
                <w:szCs w:val="22"/>
              </w:rPr>
            </w:pPr>
            <w:r>
              <w:rPr>
                <w:color w:val="262626"/>
                <w:sz w:val="22"/>
                <w:szCs w:val="22"/>
              </w:rPr>
              <w:t xml:space="preserve">Общество с ограниченной ответственностью </w:t>
            </w:r>
          </w:p>
          <w:p w14:paraId="131B3155">
            <w:pPr>
              <w:ind w:left="1416"/>
              <w:rPr>
                <w:color w:val="262626"/>
                <w:sz w:val="22"/>
                <w:szCs w:val="22"/>
              </w:rPr>
            </w:pPr>
            <w:r>
              <w:rPr>
                <w:color w:val="262626"/>
                <w:sz w:val="22"/>
                <w:szCs w:val="22"/>
              </w:rPr>
              <w:t>«Страховое медицинское общество «Спасение»</w:t>
            </w:r>
          </w:p>
          <w:p w14:paraId="0261A28C">
            <w:pPr>
              <w:ind w:left="1416"/>
              <w:rPr>
                <w:color w:val="262626"/>
                <w:sz w:val="22"/>
                <w:szCs w:val="22"/>
              </w:rPr>
            </w:pPr>
            <w:r>
              <w:rPr>
                <w:color w:val="262626"/>
                <w:sz w:val="22"/>
                <w:szCs w:val="22"/>
              </w:rPr>
              <w:t xml:space="preserve">420059, Республика Татарстан, г.о. город Казань, </w:t>
            </w:r>
          </w:p>
          <w:p w14:paraId="00EBBF4D">
            <w:pPr>
              <w:ind w:left="1416"/>
              <w:rPr>
                <w:color w:val="262626"/>
                <w:sz w:val="22"/>
                <w:szCs w:val="22"/>
              </w:rPr>
            </w:pPr>
            <w:r>
              <w:rPr>
                <w:color w:val="262626"/>
                <w:sz w:val="22"/>
                <w:szCs w:val="22"/>
              </w:rPr>
              <w:t>г. Казань,  ул. Хади Такташа, зд. 94, помещ. 1100</w:t>
            </w:r>
          </w:p>
          <w:p w14:paraId="21FBEC8E">
            <w:pPr>
              <w:ind w:left="1416"/>
              <w:rPr>
                <w:color w:val="262626"/>
                <w:sz w:val="22"/>
                <w:szCs w:val="22"/>
              </w:rPr>
            </w:pPr>
            <w:r>
              <w:rPr>
                <w:color w:val="262626"/>
                <w:sz w:val="22"/>
                <w:szCs w:val="22"/>
              </w:rPr>
              <w:t>тел.: 8800-1000-717 (федеральный, бесплатный)</w:t>
            </w:r>
          </w:p>
          <w:p w14:paraId="28FE2C6A">
            <w:pPr>
              <w:ind w:left="1416"/>
              <w:rPr>
                <w:color w:val="262626"/>
                <w:sz w:val="22"/>
                <w:szCs w:val="22"/>
              </w:rPr>
            </w:pPr>
            <w:r>
              <w:rPr>
                <w:color w:val="262626"/>
                <w:sz w:val="22"/>
                <w:szCs w:val="22"/>
              </w:rPr>
              <w:t>тел.: (843) 570-07-17</w:t>
            </w:r>
          </w:p>
          <w:p w14:paraId="0D2D6232">
            <w:pPr>
              <w:ind w:left="1416"/>
              <w:rPr>
                <w:color w:val="262626"/>
                <w:sz w:val="22"/>
                <w:szCs w:val="22"/>
                <w:lang w:val="tt-RU"/>
              </w:rPr>
            </w:pPr>
            <w:r>
              <w:rPr>
                <w:color w:val="262626"/>
                <w:sz w:val="22"/>
                <w:szCs w:val="22"/>
              </w:rPr>
              <w:t xml:space="preserve">Сайт: </w:t>
            </w:r>
            <w:r>
              <w:rPr>
                <w:color w:val="262626"/>
                <w:sz w:val="22"/>
                <w:szCs w:val="22"/>
                <w:lang w:val="en-US"/>
              </w:rPr>
              <w:t>www</w:t>
            </w:r>
            <w:r>
              <w:rPr>
                <w:color w:val="262626"/>
                <w:sz w:val="22"/>
                <w:szCs w:val="22"/>
              </w:rPr>
              <w:t>.</w:t>
            </w:r>
            <w:r>
              <w:rPr>
                <w:color w:val="262626"/>
                <w:sz w:val="22"/>
                <w:szCs w:val="22"/>
                <w:lang w:val="en-US"/>
              </w:rPr>
              <w:t>spasenie</w:t>
            </w:r>
            <w:r>
              <w:rPr>
                <w:color w:val="262626"/>
                <w:sz w:val="22"/>
                <w:szCs w:val="22"/>
              </w:rPr>
              <w:t>-</w:t>
            </w:r>
            <w:r>
              <w:rPr>
                <w:color w:val="262626"/>
                <w:sz w:val="22"/>
                <w:szCs w:val="22"/>
                <w:lang w:val="en-US"/>
              </w:rPr>
              <w:t>med</w:t>
            </w:r>
            <w:r>
              <w:rPr>
                <w:color w:val="262626"/>
                <w:sz w:val="22"/>
                <w:szCs w:val="22"/>
              </w:rPr>
              <w:t>.</w:t>
            </w:r>
            <w:r>
              <w:rPr>
                <w:color w:val="262626"/>
                <w:sz w:val="22"/>
                <w:szCs w:val="22"/>
                <w:lang w:val="en-US"/>
              </w:rPr>
              <w:t>ru</w:t>
            </w:r>
            <w:r>
              <w:rPr>
                <w:color w:val="262626"/>
                <w:sz w:val="22"/>
                <w:szCs w:val="22"/>
              </w:rPr>
              <w:t xml:space="preserve"> </w:t>
            </w:r>
            <w:r>
              <w:rPr>
                <w:color w:val="262626"/>
                <w:sz w:val="22"/>
                <w:szCs w:val="22"/>
                <w:lang w:val="en-US"/>
              </w:rPr>
              <w:t>e</w:t>
            </w:r>
            <w:r>
              <w:rPr>
                <w:color w:val="262626"/>
                <w:sz w:val="22"/>
                <w:szCs w:val="22"/>
              </w:rPr>
              <w:t>-</w:t>
            </w:r>
            <w:r>
              <w:rPr>
                <w:color w:val="262626"/>
                <w:sz w:val="22"/>
                <w:szCs w:val="22"/>
                <w:lang w:val="en-US"/>
              </w:rPr>
              <w:t>mail</w:t>
            </w:r>
            <w:r>
              <w:rPr>
                <w:color w:val="262626"/>
                <w:sz w:val="22"/>
                <w:szCs w:val="22"/>
              </w:rPr>
              <w:t xml:space="preserve">: </w:t>
            </w:r>
            <w:r>
              <w:rPr>
                <w:color w:val="262626"/>
                <w:sz w:val="22"/>
                <w:szCs w:val="22"/>
                <w:lang w:val="en-US"/>
              </w:rPr>
              <w:t>office</w:t>
            </w:r>
            <w:r>
              <w:rPr>
                <w:color w:val="262626"/>
                <w:sz w:val="22"/>
                <w:szCs w:val="22"/>
              </w:rPr>
              <w:t>@</w:t>
            </w:r>
            <w:r>
              <w:rPr>
                <w:color w:val="262626"/>
                <w:sz w:val="22"/>
                <w:szCs w:val="22"/>
                <w:lang w:val="en-US"/>
              </w:rPr>
              <w:t>spasenie</w:t>
            </w:r>
            <w:r>
              <w:rPr>
                <w:color w:val="262626"/>
                <w:sz w:val="22"/>
                <w:szCs w:val="22"/>
              </w:rPr>
              <w:t>-</w:t>
            </w:r>
            <w:r>
              <w:rPr>
                <w:color w:val="262626"/>
                <w:sz w:val="22"/>
                <w:szCs w:val="22"/>
                <w:lang w:val="en-US"/>
              </w:rPr>
              <w:t>med</w:t>
            </w:r>
            <w:r>
              <w:rPr>
                <w:color w:val="262626"/>
                <w:sz w:val="22"/>
                <w:szCs w:val="22"/>
              </w:rPr>
              <w:t>.</w:t>
            </w:r>
            <w:r>
              <w:rPr>
                <w:color w:val="262626"/>
                <w:sz w:val="22"/>
                <w:szCs w:val="22"/>
                <w:lang w:val="en-US"/>
              </w:rPr>
              <w:t>ru</w:t>
            </w:r>
            <w:r>
              <w:rPr>
                <w:color w:val="262626"/>
                <w:sz w:val="22"/>
                <w:szCs w:val="22"/>
                <w:lang w:val="tt-RU"/>
              </w:rPr>
              <w:t>,</w:t>
            </w:r>
            <w:r>
              <w:rPr>
                <w:color w:val="262626"/>
                <w:sz w:val="22"/>
                <w:szCs w:val="22"/>
              </w:rPr>
              <w:t xml:space="preserve"> </w:t>
            </w:r>
          </w:p>
          <w:p w14:paraId="6834B596">
            <w:pPr>
              <w:ind w:left="1416"/>
              <w:rPr>
                <w:color w:val="262626"/>
                <w:sz w:val="22"/>
                <w:szCs w:val="22"/>
              </w:rPr>
            </w:pPr>
            <w:r>
              <w:rPr>
                <w:color w:val="262626"/>
                <w:sz w:val="22"/>
                <w:szCs w:val="22"/>
              </w:rPr>
              <w:t>ОГРН 1141690061391</w:t>
            </w:r>
            <w:r>
              <w:rPr>
                <w:color w:val="262626"/>
                <w:sz w:val="22"/>
                <w:szCs w:val="22"/>
                <w:lang w:val="tt-RU"/>
              </w:rPr>
              <w:t xml:space="preserve"> </w:t>
            </w:r>
            <w:r>
              <w:rPr>
                <w:color w:val="262626"/>
                <w:sz w:val="22"/>
                <w:szCs w:val="22"/>
              </w:rPr>
              <w:t xml:space="preserve"> ИНН 1659148586 </w:t>
            </w:r>
          </w:p>
          <w:p w14:paraId="180D9452">
            <w:pPr>
              <w:ind w:left="1416"/>
              <w:rPr>
                <w:color w:val="262626"/>
                <w:sz w:val="22"/>
                <w:szCs w:val="22"/>
              </w:rPr>
            </w:pPr>
            <w:r>
              <w:rPr>
                <w:color w:val="262626"/>
                <w:sz w:val="22"/>
                <w:szCs w:val="22"/>
              </w:rPr>
              <w:t>КПП 165901001 ОКПО 54440706</w:t>
            </w:r>
          </w:p>
          <w:p w14:paraId="0E9683EA">
            <w:pPr>
              <w:jc w:val="center"/>
              <w:rPr>
                <w:sz w:val="22"/>
                <w:szCs w:val="22"/>
                <w14:shadow w14:blurRad="50800" w14:dist="38100" w14:dir="2700000" w14:sx="100000" w14:sy="100000" w14:kx="0" w14:ky="0" w14:algn="tl">
                  <w14:srgbClr w14:val="000000">
                    <w14:alpha w14:val="60000"/>
                  </w14:srgbClr>
                </w14:shadow>
              </w:rPr>
            </w:pPr>
          </w:p>
        </w:tc>
      </w:tr>
    </w:tbl>
    <w:p w14:paraId="39459332">
      <w:pPr>
        <w:pStyle w:val="2"/>
        <w:ind w:left="0"/>
      </w:pPr>
    </w:p>
    <w:p w14:paraId="7DEF374E">
      <w:pPr>
        <w:spacing w:line="276" w:lineRule="auto"/>
        <w:ind w:left="0"/>
        <w:jc w:val="center"/>
        <w:rPr>
          <w:b/>
          <w:sz w:val="24"/>
          <w:szCs w:val="24"/>
        </w:rPr>
      </w:pPr>
      <w:r>
        <w:rPr>
          <w:b/>
          <w:sz w:val="28"/>
          <w:szCs w:val="28"/>
        </w:rPr>
        <w:t xml:space="preserve">График работы ПВП ООО «СМО» Спасение в период с </w:t>
      </w:r>
      <w:r>
        <w:rPr>
          <w:rFonts w:hint="default"/>
          <w:b/>
          <w:sz w:val="28"/>
          <w:szCs w:val="28"/>
          <w:lang w:val="ru-RU"/>
        </w:rPr>
        <w:t>12</w:t>
      </w:r>
      <w:r>
        <w:rPr>
          <w:b/>
          <w:sz w:val="28"/>
          <w:szCs w:val="28"/>
        </w:rPr>
        <w:t>.</w:t>
      </w:r>
      <w:r>
        <w:rPr>
          <w:rFonts w:hint="default"/>
          <w:b/>
          <w:sz w:val="28"/>
          <w:szCs w:val="28"/>
          <w:lang w:val="ru-RU"/>
        </w:rPr>
        <w:t>10</w:t>
      </w:r>
      <w:r>
        <w:rPr>
          <w:b/>
          <w:sz w:val="28"/>
          <w:szCs w:val="28"/>
        </w:rPr>
        <w:t xml:space="preserve">.2026 по </w:t>
      </w:r>
      <w:r>
        <w:rPr>
          <w:rFonts w:hint="default"/>
          <w:b/>
          <w:sz w:val="28"/>
          <w:szCs w:val="28"/>
          <w:lang w:val="ru-RU"/>
        </w:rPr>
        <w:t>18</w:t>
      </w:r>
      <w:r>
        <w:rPr>
          <w:b/>
          <w:sz w:val="28"/>
          <w:szCs w:val="28"/>
        </w:rPr>
        <w:t>.10.2026</w:t>
      </w:r>
    </w:p>
    <w:tbl>
      <w:tblPr>
        <w:tblStyle w:val="4"/>
        <w:tblpPr w:leftFromText="180" w:rightFromText="180" w:vertAnchor="text" w:horzAnchor="margin" w:tblpX="-486" w:tblpY="2"/>
        <w:tblW w:w="535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2"/>
        <w:gridCol w:w="2126"/>
        <w:gridCol w:w="3262"/>
        <w:gridCol w:w="707"/>
        <w:gridCol w:w="4378"/>
      </w:tblGrid>
      <w:tr w14:paraId="16D69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blHeader/>
        </w:trPr>
        <w:tc>
          <w:tcPr>
            <w:tcW w:w="242" w:type="pct"/>
            <w:shd w:val="clear" w:color="auto" w:fill="auto"/>
          </w:tcPr>
          <w:p w14:paraId="70B948A2">
            <w:pPr>
              <w:spacing w:line="276" w:lineRule="auto"/>
              <w:ind w:left="0"/>
              <w:jc w:val="center"/>
              <w:rPr>
                <w:sz w:val="24"/>
                <w:szCs w:val="24"/>
              </w:rPr>
            </w:pPr>
            <w:r>
              <w:rPr>
                <w:sz w:val="24"/>
                <w:szCs w:val="24"/>
              </w:rPr>
              <w:t>№№</w:t>
            </w:r>
          </w:p>
        </w:tc>
        <w:tc>
          <w:tcPr>
            <w:tcW w:w="965" w:type="pct"/>
            <w:shd w:val="clear" w:color="auto" w:fill="auto"/>
          </w:tcPr>
          <w:p w14:paraId="3C689909">
            <w:pPr>
              <w:spacing w:line="276" w:lineRule="auto"/>
              <w:ind w:left="0"/>
              <w:jc w:val="center"/>
              <w:rPr>
                <w:sz w:val="24"/>
                <w:szCs w:val="24"/>
              </w:rPr>
            </w:pPr>
            <w:r>
              <w:rPr>
                <w:sz w:val="24"/>
                <w:szCs w:val="24"/>
              </w:rPr>
              <w:t>Название ПВП(СЦ)</w:t>
            </w:r>
          </w:p>
        </w:tc>
        <w:tc>
          <w:tcPr>
            <w:tcW w:w="1481" w:type="pct"/>
            <w:shd w:val="clear" w:color="auto" w:fill="auto"/>
          </w:tcPr>
          <w:p w14:paraId="4180BE25">
            <w:pPr>
              <w:spacing w:line="276" w:lineRule="auto"/>
              <w:ind w:left="0"/>
              <w:jc w:val="center"/>
              <w:rPr>
                <w:sz w:val="24"/>
                <w:szCs w:val="24"/>
              </w:rPr>
            </w:pPr>
            <w:r>
              <w:rPr>
                <w:sz w:val="24"/>
                <w:szCs w:val="24"/>
              </w:rPr>
              <w:t>Адрес ПВП</w:t>
            </w:r>
          </w:p>
        </w:tc>
        <w:tc>
          <w:tcPr>
            <w:tcW w:w="321" w:type="pct"/>
            <w:shd w:val="clear" w:color="auto" w:fill="auto"/>
          </w:tcPr>
          <w:p w14:paraId="39EEB5FB">
            <w:pPr>
              <w:spacing w:line="276" w:lineRule="auto"/>
              <w:ind w:left="0"/>
              <w:jc w:val="center"/>
              <w:rPr>
                <w:sz w:val="24"/>
                <w:szCs w:val="24"/>
              </w:rPr>
            </w:pPr>
            <w:r>
              <w:rPr>
                <w:sz w:val="24"/>
                <w:szCs w:val="24"/>
              </w:rPr>
              <w:t>Код ПВП</w:t>
            </w:r>
          </w:p>
        </w:tc>
        <w:tc>
          <w:tcPr>
            <w:tcW w:w="1988" w:type="pct"/>
            <w:shd w:val="clear" w:color="auto" w:fill="auto"/>
          </w:tcPr>
          <w:p w14:paraId="580A2FB4">
            <w:pPr>
              <w:spacing w:line="276" w:lineRule="auto"/>
              <w:ind w:left="0"/>
              <w:jc w:val="center"/>
              <w:rPr>
                <w:sz w:val="24"/>
                <w:szCs w:val="24"/>
              </w:rPr>
            </w:pPr>
            <w:r>
              <w:rPr>
                <w:sz w:val="24"/>
                <w:szCs w:val="24"/>
              </w:rPr>
              <w:t>Режим работы</w:t>
            </w:r>
          </w:p>
        </w:tc>
      </w:tr>
      <w:tr w14:paraId="7A965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242" w:type="pct"/>
            <w:shd w:val="clear" w:color="auto" w:fill="BFBFBF"/>
          </w:tcPr>
          <w:p w14:paraId="54DCC197">
            <w:pPr>
              <w:spacing w:line="276" w:lineRule="auto"/>
              <w:ind w:left="0"/>
              <w:jc w:val="center"/>
              <w:rPr>
                <w:sz w:val="24"/>
                <w:szCs w:val="24"/>
              </w:rPr>
            </w:pPr>
          </w:p>
        </w:tc>
        <w:tc>
          <w:tcPr>
            <w:tcW w:w="965" w:type="pct"/>
            <w:shd w:val="clear" w:color="auto" w:fill="BFBFBF"/>
          </w:tcPr>
          <w:p w14:paraId="525A98B5">
            <w:pPr>
              <w:spacing w:line="276" w:lineRule="auto"/>
              <w:ind w:left="0"/>
              <w:jc w:val="center"/>
              <w:rPr>
                <w:sz w:val="24"/>
                <w:szCs w:val="24"/>
              </w:rPr>
            </w:pPr>
          </w:p>
        </w:tc>
        <w:tc>
          <w:tcPr>
            <w:tcW w:w="1481" w:type="pct"/>
            <w:shd w:val="clear" w:color="auto" w:fill="BFBFBF"/>
          </w:tcPr>
          <w:p w14:paraId="4FC5A9CF">
            <w:pPr>
              <w:spacing w:line="276" w:lineRule="auto"/>
              <w:ind w:left="0"/>
              <w:jc w:val="center"/>
              <w:rPr>
                <w:b/>
                <w:sz w:val="24"/>
                <w:szCs w:val="24"/>
              </w:rPr>
            </w:pPr>
            <w:r>
              <w:rPr>
                <w:b/>
                <w:sz w:val="24"/>
                <w:szCs w:val="24"/>
              </w:rPr>
              <w:t>г. Казань</w:t>
            </w:r>
          </w:p>
        </w:tc>
        <w:tc>
          <w:tcPr>
            <w:tcW w:w="321" w:type="pct"/>
            <w:shd w:val="clear" w:color="auto" w:fill="BFBFBF"/>
          </w:tcPr>
          <w:p w14:paraId="5B101F14">
            <w:pPr>
              <w:spacing w:line="276" w:lineRule="auto"/>
              <w:ind w:left="0"/>
              <w:jc w:val="center"/>
              <w:rPr>
                <w:sz w:val="24"/>
                <w:szCs w:val="24"/>
              </w:rPr>
            </w:pPr>
          </w:p>
        </w:tc>
        <w:tc>
          <w:tcPr>
            <w:tcW w:w="1988" w:type="pct"/>
            <w:shd w:val="clear" w:color="auto" w:fill="BFBFBF"/>
          </w:tcPr>
          <w:p w14:paraId="476510EB">
            <w:pPr>
              <w:spacing w:line="276" w:lineRule="auto"/>
              <w:ind w:left="0"/>
              <w:jc w:val="center"/>
              <w:rPr>
                <w:sz w:val="24"/>
                <w:szCs w:val="24"/>
              </w:rPr>
            </w:pPr>
          </w:p>
        </w:tc>
      </w:tr>
      <w:tr w14:paraId="637C3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45" w:hRule="atLeast"/>
        </w:trPr>
        <w:tc>
          <w:tcPr>
            <w:tcW w:w="242" w:type="pct"/>
            <w:shd w:val="clear" w:color="auto" w:fill="auto"/>
          </w:tcPr>
          <w:p w14:paraId="3FD4A583">
            <w:pPr>
              <w:numPr>
                <w:ilvl w:val="0"/>
                <w:numId w:val="1"/>
              </w:numPr>
              <w:spacing w:line="276" w:lineRule="auto"/>
              <w:jc w:val="center"/>
              <w:rPr>
                <w:sz w:val="24"/>
                <w:szCs w:val="24"/>
              </w:rPr>
            </w:pPr>
          </w:p>
        </w:tc>
        <w:tc>
          <w:tcPr>
            <w:tcW w:w="965" w:type="pct"/>
            <w:shd w:val="clear" w:color="auto" w:fill="auto"/>
          </w:tcPr>
          <w:p w14:paraId="09031B9B">
            <w:pPr>
              <w:ind w:left="0"/>
              <w:rPr>
                <w:sz w:val="24"/>
                <w:szCs w:val="24"/>
              </w:rPr>
            </w:pPr>
            <w:r>
              <w:rPr>
                <w:sz w:val="24"/>
                <w:szCs w:val="24"/>
              </w:rPr>
              <w:t>СЦ «Эсперанто»</w:t>
            </w:r>
          </w:p>
        </w:tc>
        <w:tc>
          <w:tcPr>
            <w:tcW w:w="1481" w:type="pct"/>
            <w:shd w:val="clear" w:color="auto" w:fill="auto"/>
          </w:tcPr>
          <w:p w14:paraId="5189D26E">
            <w:pPr>
              <w:ind w:left="0"/>
              <w:rPr>
                <w:sz w:val="24"/>
                <w:szCs w:val="24"/>
              </w:rPr>
            </w:pPr>
            <w:r>
              <w:rPr>
                <w:sz w:val="24"/>
                <w:szCs w:val="24"/>
              </w:rPr>
              <w:t>г. Казань ул.  Н. Назарбаева (Эсперанто), 47/113</w:t>
            </w:r>
          </w:p>
        </w:tc>
        <w:tc>
          <w:tcPr>
            <w:tcW w:w="321" w:type="pct"/>
            <w:shd w:val="clear" w:color="auto" w:fill="auto"/>
          </w:tcPr>
          <w:p w14:paraId="3213A380">
            <w:pPr>
              <w:ind w:left="0"/>
              <w:rPr>
                <w:sz w:val="24"/>
                <w:szCs w:val="24"/>
              </w:rPr>
            </w:pPr>
            <w:r>
              <w:rPr>
                <w:sz w:val="24"/>
                <w:szCs w:val="24"/>
              </w:rPr>
              <w:t>501</w:t>
            </w:r>
          </w:p>
        </w:tc>
        <w:tc>
          <w:tcPr>
            <w:tcW w:w="1988" w:type="pct"/>
            <w:shd w:val="clear" w:color="auto" w:fill="auto"/>
          </w:tcPr>
          <w:p w14:paraId="48F29B9D">
            <w:pPr>
              <w:ind w:left="0"/>
              <w:rPr>
                <w:sz w:val="24"/>
                <w:szCs w:val="24"/>
              </w:rPr>
            </w:pPr>
            <w:r>
              <w:rPr>
                <w:rFonts w:hint="default"/>
                <w:b/>
                <w:sz w:val="24"/>
                <w:szCs w:val="24"/>
                <w:lang w:val="ru-RU"/>
              </w:rPr>
              <w:t>12.10</w:t>
            </w:r>
            <w:r>
              <w:rPr>
                <w:b/>
                <w:sz w:val="24"/>
                <w:szCs w:val="24"/>
              </w:rPr>
              <w:t xml:space="preserve">.2026 - </w:t>
            </w:r>
            <w:r>
              <w:rPr>
                <w:rFonts w:hint="default"/>
                <w:b/>
                <w:sz w:val="24"/>
                <w:szCs w:val="24"/>
                <w:lang w:val="ru-RU"/>
              </w:rPr>
              <w:t>16</w:t>
            </w:r>
            <w:r>
              <w:rPr>
                <w:b/>
                <w:sz w:val="24"/>
                <w:szCs w:val="24"/>
              </w:rPr>
              <w:t xml:space="preserve">.10.2026 - </w:t>
            </w:r>
            <w:r>
              <w:rPr>
                <w:sz w:val="24"/>
                <w:szCs w:val="24"/>
              </w:rPr>
              <w:t>рабочие дни  с 08:00 до 17:00, перерыв на обед с 12:00-13:00;</w:t>
            </w:r>
          </w:p>
          <w:p w14:paraId="6258D2D6">
            <w:pPr>
              <w:ind w:left="0"/>
              <w:rPr>
                <w:sz w:val="24"/>
                <w:szCs w:val="24"/>
              </w:rPr>
            </w:pPr>
          </w:p>
          <w:p w14:paraId="35E10A42">
            <w:pPr>
              <w:ind w:left="0"/>
              <w:rPr>
                <w:b/>
                <w:sz w:val="24"/>
                <w:szCs w:val="24"/>
              </w:rPr>
            </w:pPr>
            <w:r>
              <w:rPr>
                <w:rFonts w:hint="default"/>
                <w:b/>
                <w:sz w:val="24"/>
                <w:szCs w:val="24"/>
                <w:lang w:val="ru-RU"/>
              </w:rPr>
              <w:t>17</w:t>
            </w:r>
            <w:r>
              <w:rPr>
                <w:b/>
                <w:sz w:val="24"/>
                <w:szCs w:val="24"/>
              </w:rPr>
              <w:t>.10.2026-</w:t>
            </w:r>
            <w:r>
              <w:rPr>
                <w:rFonts w:hint="default"/>
                <w:b/>
                <w:sz w:val="24"/>
                <w:szCs w:val="24"/>
                <w:lang w:val="ru-RU"/>
              </w:rPr>
              <w:t>18</w:t>
            </w:r>
            <w:r>
              <w:rPr>
                <w:b/>
                <w:sz w:val="24"/>
                <w:szCs w:val="24"/>
              </w:rPr>
              <w:t xml:space="preserve">.10.2026 – </w:t>
            </w:r>
            <w:r>
              <w:rPr>
                <w:sz w:val="24"/>
                <w:szCs w:val="24"/>
              </w:rPr>
              <w:t>не рабочие выходные дни;</w:t>
            </w:r>
            <w:r>
              <w:rPr>
                <w:b/>
                <w:sz w:val="24"/>
                <w:szCs w:val="24"/>
              </w:rPr>
              <w:t xml:space="preserve"> </w:t>
            </w:r>
          </w:p>
        </w:tc>
      </w:tr>
      <w:tr w14:paraId="0AA72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81" w:hRule="atLeast"/>
        </w:trPr>
        <w:tc>
          <w:tcPr>
            <w:tcW w:w="242" w:type="pct"/>
            <w:shd w:val="clear" w:color="auto" w:fill="auto"/>
          </w:tcPr>
          <w:p w14:paraId="689FFD20">
            <w:pPr>
              <w:numPr>
                <w:ilvl w:val="0"/>
                <w:numId w:val="1"/>
              </w:numPr>
              <w:spacing w:line="276" w:lineRule="auto"/>
              <w:jc w:val="center"/>
              <w:rPr>
                <w:sz w:val="24"/>
                <w:szCs w:val="24"/>
              </w:rPr>
            </w:pPr>
          </w:p>
        </w:tc>
        <w:tc>
          <w:tcPr>
            <w:tcW w:w="965" w:type="pct"/>
            <w:shd w:val="clear" w:color="auto" w:fill="auto"/>
          </w:tcPr>
          <w:p w14:paraId="38384884">
            <w:pPr>
              <w:ind w:left="0"/>
              <w:rPr>
                <w:sz w:val="24"/>
                <w:szCs w:val="24"/>
              </w:rPr>
            </w:pPr>
            <w:r>
              <w:rPr>
                <w:sz w:val="24"/>
                <w:szCs w:val="24"/>
              </w:rPr>
              <w:t>СЦ «Ново-Савиновский»</w:t>
            </w:r>
          </w:p>
        </w:tc>
        <w:tc>
          <w:tcPr>
            <w:tcW w:w="1481" w:type="pct"/>
            <w:shd w:val="clear" w:color="auto" w:fill="auto"/>
          </w:tcPr>
          <w:p w14:paraId="7F3F4567">
            <w:pPr>
              <w:ind w:left="0"/>
              <w:rPr>
                <w:sz w:val="24"/>
                <w:szCs w:val="24"/>
              </w:rPr>
            </w:pPr>
            <w:r>
              <w:rPr>
                <w:sz w:val="24"/>
                <w:szCs w:val="24"/>
              </w:rPr>
              <w:t xml:space="preserve">СЦ «Ново-Савиновский» 420103 г. Казань, ул. Чуйкова д.54, </w:t>
            </w:r>
          </w:p>
        </w:tc>
        <w:tc>
          <w:tcPr>
            <w:tcW w:w="321" w:type="pct"/>
            <w:shd w:val="clear" w:color="auto" w:fill="auto"/>
          </w:tcPr>
          <w:p w14:paraId="65278CDD">
            <w:pPr>
              <w:ind w:left="0"/>
              <w:rPr>
                <w:sz w:val="24"/>
                <w:szCs w:val="24"/>
              </w:rPr>
            </w:pPr>
            <w:r>
              <w:rPr>
                <w:sz w:val="24"/>
                <w:szCs w:val="24"/>
              </w:rPr>
              <w:t>505</w:t>
            </w:r>
          </w:p>
        </w:tc>
        <w:tc>
          <w:tcPr>
            <w:tcW w:w="1988" w:type="pct"/>
            <w:shd w:val="clear" w:color="auto" w:fill="auto"/>
          </w:tcPr>
          <w:p w14:paraId="2E15A186">
            <w:pPr>
              <w:ind w:left="0"/>
              <w:rPr>
                <w:sz w:val="24"/>
                <w:szCs w:val="24"/>
              </w:rPr>
            </w:pPr>
            <w:r>
              <w:rPr>
                <w:rFonts w:hint="default"/>
                <w:b/>
                <w:sz w:val="24"/>
                <w:szCs w:val="24"/>
                <w:lang w:val="ru-RU"/>
              </w:rPr>
              <w:t>12.10</w:t>
            </w:r>
            <w:r>
              <w:rPr>
                <w:b/>
                <w:sz w:val="24"/>
                <w:szCs w:val="24"/>
              </w:rPr>
              <w:t xml:space="preserve">.2026 - </w:t>
            </w:r>
            <w:r>
              <w:rPr>
                <w:rFonts w:hint="default"/>
                <w:b/>
                <w:sz w:val="24"/>
                <w:szCs w:val="24"/>
                <w:lang w:val="ru-RU"/>
              </w:rPr>
              <w:t>16</w:t>
            </w:r>
            <w:r>
              <w:rPr>
                <w:b/>
                <w:sz w:val="24"/>
                <w:szCs w:val="24"/>
              </w:rPr>
              <w:t xml:space="preserve">.10.2026 -  </w:t>
            </w:r>
            <w:r>
              <w:rPr>
                <w:sz w:val="24"/>
                <w:szCs w:val="24"/>
              </w:rPr>
              <w:t>рабочие дни  с 08:30 до 17:00, перерыв на обед с 12:00-12:30;</w:t>
            </w:r>
          </w:p>
          <w:p w14:paraId="4E6AF60D">
            <w:pPr>
              <w:ind w:left="0"/>
              <w:rPr>
                <w:sz w:val="24"/>
                <w:szCs w:val="24"/>
              </w:rPr>
            </w:pPr>
          </w:p>
          <w:p w14:paraId="4606AB82">
            <w:pPr>
              <w:ind w:left="0"/>
              <w:rPr>
                <w:b/>
                <w:sz w:val="24"/>
                <w:szCs w:val="24"/>
              </w:rPr>
            </w:pPr>
            <w:r>
              <w:rPr>
                <w:rFonts w:hint="default"/>
                <w:b/>
                <w:sz w:val="24"/>
                <w:szCs w:val="24"/>
                <w:lang w:val="ru-RU"/>
              </w:rPr>
              <w:t>17</w:t>
            </w:r>
            <w:r>
              <w:rPr>
                <w:b/>
                <w:sz w:val="24"/>
                <w:szCs w:val="24"/>
              </w:rPr>
              <w:t>.10.2026-</w:t>
            </w:r>
            <w:r>
              <w:rPr>
                <w:rFonts w:hint="default"/>
                <w:b/>
                <w:sz w:val="24"/>
                <w:szCs w:val="24"/>
                <w:lang w:val="ru-RU"/>
              </w:rPr>
              <w:t>18</w:t>
            </w:r>
            <w:r>
              <w:rPr>
                <w:b/>
                <w:sz w:val="24"/>
                <w:szCs w:val="24"/>
              </w:rPr>
              <w:t xml:space="preserve">.10.2026 – </w:t>
            </w:r>
            <w:r>
              <w:rPr>
                <w:sz w:val="24"/>
                <w:szCs w:val="24"/>
              </w:rPr>
              <w:t>не рабочие выходные дни;</w:t>
            </w:r>
          </w:p>
        </w:tc>
      </w:tr>
      <w:tr w14:paraId="62E08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42" w:type="pct"/>
            <w:shd w:val="clear" w:color="auto" w:fill="auto"/>
          </w:tcPr>
          <w:p w14:paraId="055DBD02">
            <w:pPr>
              <w:numPr>
                <w:ilvl w:val="0"/>
                <w:numId w:val="1"/>
              </w:numPr>
              <w:spacing w:line="276" w:lineRule="auto"/>
              <w:jc w:val="center"/>
              <w:rPr>
                <w:sz w:val="24"/>
                <w:szCs w:val="24"/>
              </w:rPr>
            </w:pPr>
          </w:p>
        </w:tc>
        <w:tc>
          <w:tcPr>
            <w:tcW w:w="965" w:type="pct"/>
            <w:shd w:val="clear" w:color="auto" w:fill="auto"/>
          </w:tcPr>
          <w:p w14:paraId="2110A2B0">
            <w:pPr>
              <w:ind w:left="0"/>
              <w:rPr>
                <w:sz w:val="24"/>
                <w:szCs w:val="24"/>
              </w:rPr>
            </w:pPr>
            <w:r>
              <w:rPr>
                <w:sz w:val="24"/>
                <w:szCs w:val="24"/>
              </w:rPr>
              <w:t>СЦ  «Азино»</w:t>
            </w:r>
          </w:p>
        </w:tc>
        <w:tc>
          <w:tcPr>
            <w:tcW w:w="1481" w:type="pct"/>
            <w:shd w:val="clear" w:color="auto" w:fill="auto"/>
          </w:tcPr>
          <w:p w14:paraId="4AD4DE2C">
            <w:pPr>
              <w:ind w:left="0"/>
              <w:rPr>
                <w:sz w:val="24"/>
                <w:szCs w:val="24"/>
              </w:rPr>
            </w:pPr>
            <w:r>
              <w:rPr>
                <w:sz w:val="24"/>
                <w:szCs w:val="24"/>
              </w:rPr>
              <w:t>420100, г. Казань, ул. Хайдара Бигичева, д.20 (1 этаж)</w:t>
            </w:r>
          </w:p>
        </w:tc>
        <w:tc>
          <w:tcPr>
            <w:tcW w:w="321" w:type="pct"/>
            <w:shd w:val="clear" w:color="auto" w:fill="auto"/>
          </w:tcPr>
          <w:p w14:paraId="5E93C6F4">
            <w:pPr>
              <w:ind w:left="0"/>
              <w:rPr>
                <w:sz w:val="24"/>
                <w:szCs w:val="24"/>
              </w:rPr>
            </w:pPr>
            <w:r>
              <w:rPr>
                <w:sz w:val="24"/>
                <w:szCs w:val="24"/>
              </w:rPr>
              <w:t>511</w:t>
            </w:r>
          </w:p>
        </w:tc>
        <w:tc>
          <w:tcPr>
            <w:tcW w:w="1988" w:type="pct"/>
            <w:shd w:val="clear" w:color="auto" w:fill="auto"/>
          </w:tcPr>
          <w:p w14:paraId="751FA467">
            <w:pPr>
              <w:ind w:left="0"/>
              <w:rPr>
                <w:sz w:val="24"/>
                <w:szCs w:val="24"/>
              </w:rPr>
            </w:pPr>
            <w:r>
              <w:rPr>
                <w:rFonts w:hint="default"/>
                <w:b/>
                <w:sz w:val="24"/>
                <w:szCs w:val="24"/>
                <w:lang w:val="ru-RU"/>
              </w:rPr>
              <w:t>12.10</w:t>
            </w:r>
            <w:r>
              <w:rPr>
                <w:b/>
                <w:sz w:val="24"/>
                <w:szCs w:val="24"/>
              </w:rPr>
              <w:t xml:space="preserve">.2026 - </w:t>
            </w:r>
            <w:r>
              <w:rPr>
                <w:rFonts w:hint="default"/>
                <w:b/>
                <w:sz w:val="24"/>
                <w:szCs w:val="24"/>
                <w:lang w:val="ru-RU"/>
              </w:rPr>
              <w:t>16</w:t>
            </w:r>
            <w:r>
              <w:rPr>
                <w:b/>
                <w:sz w:val="24"/>
                <w:szCs w:val="24"/>
              </w:rPr>
              <w:t xml:space="preserve">.10.2026-  </w:t>
            </w:r>
            <w:r>
              <w:rPr>
                <w:sz w:val="24"/>
                <w:szCs w:val="24"/>
              </w:rPr>
              <w:t>рабочие дни  с 08:00 до 17:00, перерыв на обед с 12:00-13:00;</w:t>
            </w:r>
          </w:p>
          <w:p w14:paraId="01024666">
            <w:pPr>
              <w:ind w:left="0"/>
              <w:rPr>
                <w:sz w:val="24"/>
                <w:szCs w:val="24"/>
              </w:rPr>
            </w:pPr>
          </w:p>
          <w:p w14:paraId="7FFDC5F4">
            <w:pPr>
              <w:ind w:left="0"/>
              <w:rPr>
                <w:b/>
                <w:sz w:val="24"/>
                <w:szCs w:val="24"/>
              </w:rPr>
            </w:pPr>
            <w:r>
              <w:rPr>
                <w:rFonts w:hint="default"/>
                <w:b/>
                <w:sz w:val="24"/>
                <w:szCs w:val="24"/>
                <w:lang w:val="ru-RU"/>
              </w:rPr>
              <w:t>17</w:t>
            </w:r>
            <w:r>
              <w:rPr>
                <w:b/>
                <w:sz w:val="24"/>
                <w:szCs w:val="24"/>
              </w:rPr>
              <w:t>.10.2026-</w:t>
            </w:r>
            <w:r>
              <w:rPr>
                <w:rFonts w:hint="default"/>
                <w:b/>
                <w:sz w:val="24"/>
                <w:szCs w:val="24"/>
                <w:lang w:val="ru-RU"/>
              </w:rPr>
              <w:t>18</w:t>
            </w:r>
            <w:r>
              <w:rPr>
                <w:b/>
                <w:sz w:val="24"/>
                <w:szCs w:val="24"/>
              </w:rPr>
              <w:t xml:space="preserve">.10.2026 – </w:t>
            </w:r>
            <w:r>
              <w:rPr>
                <w:sz w:val="24"/>
                <w:szCs w:val="24"/>
              </w:rPr>
              <w:t>не рабочие выходные дни;</w:t>
            </w:r>
            <w:r>
              <w:rPr>
                <w:b/>
                <w:sz w:val="24"/>
                <w:szCs w:val="24"/>
              </w:rPr>
              <w:t xml:space="preserve"> </w:t>
            </w:r>
          </w:p>
        </w:tc>
      </w:tr>
      <w:tr w14:paraId="725E1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1" w:hRule="atLeast"/>
        </w:trPr>
        <w:tc>
          <w:tcPr>
            <w:tcW w:w="242" w:type="pct"/>
            <w:shd w:val="clear" w:color="auto" w:fill="auto"/>
          </w:tcPr>
          <w:p w14:paraId="2A8A2A1A">
            <w:pPr>
              <w:numPr>
                <w:ilvl w:val="0"/>
                <w:numId w:val="1"/>
              </w:numPr>
              <w:spacing w:line="276" w:lineRule="auto"/>
              <w:jc w:val="center"/>
              <w:rPr>
                <w:sz w:val="24"/>
                <w:szCs w:val="24"/>
              </w:rPr>
            </w:pPr>
          </w:p>
        </w:tc>
        <w:tc>
          <w:tcPr>
            <w:tcW w:w="965" w:type="pct"/>
            <w:shd w:val="clear" w:color="auto" w:fill="auto"/>
          </w:tcPr>
          <w:p w14:paraId="754A04DA">
            <w:pPr>
              <w:ind w:left="0"/>
              <w:rPr>
                <w:sz w:val="24"/>
                <w:szCs w:val="24"/>
              </w:rPr>
            </w:pPr>
            <w:r>
              <w:rPr>
                <w:sz w:val="24"/>
                <w:szCs w:val="24"/>
              </w:rPr>
              <w:t>СЦ «Зеленодольский»</w:t>
            </w:r>
          </w:p>
        </w:tc>
        <w:tc>
          <w:tcPr>
            <w:tcW w:w="1481" w:type="pct"/>
            <w:shd w:val="clear" w:color="auto" w:fill="auto"/>
          </w:tcPr>
          <w:p w14:paraId="67F89FF5">
            <w:pPr>
              <w:ind w:left="0"/>
              <w:rPr>
                <w:sz w:val="24"/>
                <w:szCs w:val="24"/>
              </w:rPr>
            </w:pPr>
            <w:r>
              <w:rPr>
                <w:sz w:val="24"/>
                <w:szCs w:val="24"/>
              </w:rPr>
              <w:t xml:space="preserve">422545 Республика Татарстан, г. Зеленодольск, ул. Комарова 21 (ТД «Позис») </w:t>
            </w:r>
          </w:p>
        </w:tc>
        <w:tc>
          <w:tcPr>
            <w:tcW w:w="321" w:type="pct"/>
            <w:shd w:val="clear" w:color="auto" w:fill="auto"/>
          </w:tcPr>
          <w:p w14:paraId="477F7221">
            <w:pPr>
              <w:ind w:left="0"/>
              <w:rPr>
                <w:sz w:val="24"/>
                <w:szCs w:val="24"/>
              </w:rPr>
            </w:pPr>
            <w:r>
              <w:rPr>
                <w:sz w:val="24"/>
                <w:szCs w:val="24"/>
              </w:rPr>
              <w:t>516</w:t>
            </w:r>
          </w:p>
        </w:tc>
        <w:tc>
          <w:tcPr>
            <w:tcW w:w="1988" w:type="pct"/>
            <w:shd w:val="clear" w:color="auto" w:fill="auto"/>
          </w:tcPr>
          <w:p w14:paraId="197B53D0">
            <w:pPr>
              <w:ind w:left="0"/>
              <w:rPr>
                <w:sz w:val="24"/>
                <w:szCs w:val="24"/>
              </w:rPr>
            </w:pPr>
            <w:r>
              <w:rPr>
                <w:rFonts w:hint="default"/>
                <w:b/>
                <w:sz w:val="24"/>
                <w:szCs w:val="24"/>
                <w:lang w:val="ru-RU"/>
              </w:rPr>
              <w:t>12.10</w:t>
            </w:r>
            <w:r>
              <w:rPr>
                <w:b/>
                <w:sz w:val="24"/>
                <w:szCs w:val="24"/>
              </w:rPr>
              <w:t xml:space="preserve">.2026 - </w:t>
            </w:r>
            <w:r>
              <w:rPr>
                <w:rFonts w:hint="default"/>
                <w:b/>
                <w:sz w:val="24"/>
                <w:szCs w:val="24"/>
                <w:lang w:val="ru-RU"/>
              </w:rPr>
              <w:t>16</w:t>
            </w:r>
            <w:r>
              <w:rPr>
                <w:b/>
                <w:sz w:val="24"/>
                <w:szCs w:val="24"/>
              </w:rPr>
              <w:t>.10.2026</w:t>
            </w:r>
            <w:r>
              <w:rPr>
                <w:sz w:val="24"/>
                <w:szCs w:val="24"/>
              </w:rPr>
              <w:t xml:space="preserve"> рабочие дни с 09:00 до 17:00 без перерыва на обед.</w:t>
            </w:r>
          </w:p>
          <w:p w14:paraId="5C74B96A">
            <w:pPr>
              <w:ind w:left="0"/>
              <w:rPr>
                <w:sz w:val="24"/>
                <w:szCs w:val="24"/>
              </w:rPr>
            </w:pPr>
          </w:p>
          <w:p w14:paraId="2C997687">
            <w:pPr>
              <w:ind w:left="0"/>
              <w:rPr>
                <w:sz w:val="24"/>
                <w:szCs w:val="24"/>
              </w:rPr>
            </w:pPr>
            <w:r>
              <w:rPr>
                <w:rFonts w:hint="default"/>
                <w:b/>
                <w:sz w:val="24"/>
                <w:szCs w:val="24"/>
                <w:lang w:val="ru-RU"/>
              </w:rPr>
              <w:t>17</w:t>
            </w:r>
            <w:r>
              <w:rPr>
                <w:b/>
                <w:sz w:val="24"/>
                <w:szCs w:val="24"/>
              </w:rPr>
              <w:t>.10.2026-</w:t>
            </w:r>
            <w:r>
              <w:rPr>
                <w:rFonts w:hint="default"/>
                <w:b/>
                <w:sz w:val="24"/>
                <w:szCs w:val="24"/>
                <w:lang w:val="ru-RU"/>
              </w:rPr>
              <w:t>18</w:t>
            </w:r>
            <w:r>
              <w:rPr>
                <w:b/>
                <w:sz w:val="24"/>
                <w:szCs w:val="24"/>
              </w:rPr>
              <w:t xml:space="preserve">.10.2026– </w:t>
            </w:r>
            <w:r>
              <w:rPr>
                <w:sz w:val="24"/>
                <w:szCs w:val="24"/>
              </w:rPr>
              <w:t>не рабочие выходные дни</w:t>
            </w:r>
          </w:p>
        </w:tc>
      </w:tr>
      <w:tr w14:paraId="3F0ED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242" w:type="pct"/>
            <w:shd w:val="clear" w:color="auto" w:fill="auto"/>
          </w:tcPr>
          <w:p w14:paraId="2F4F26DB">
            <w:pPr>
              <w:numPr>
                <w:ilvl w:val="0"/>
                <w:numId w:val="1"/>
              </w:numPr>
              <w:spacing w:line="276" w:lineRule="auto"/>
              <w:jc w:val="center"/>
              <w:rPr>
                <w:sz w:val="24"/>
                <w:szCs w:val="24"/>
              </w:rPr>
            </w:pPr>
          </w:p>
        </w:tc>
        <w:tc>
          <w:tcPr>
            <w:tcW w:w="965" w:type="pct"/>
            <w:shd w:val="clear" w:color="auto" w:fill="auto"/>
          </w:tcPr>
          <w:p w14:paraId="5C4C40C1">
            <w:pPr>
              <w:ind w:left="0"/>
              <w:rPr>
                <w:sz w:val="24"/>
                <w:szCs w:val="24"/>
              </w:rPr>
            </w:pPr>
            <w:r>
              <w:rPr>
                <w:sz w:val="24"/>
                <w:szCs w:val="24"/>
              </w:rPr>
              <w:t>СЦ «Перинатальный»</w:t>
            </w:r>
          </w:p>
        </w:tc>
        <w:tc>
          <w:tcPr>
            <w:tcW w:w="1481" w:type="pct"/>
            <w:shd w:val="clear" w:color="auto" w:fill="auto"/>
          </w:tcPr>
          <w:p w14:paraId="1600EE63">
            <w:pPr>
              <w:ind w:left="0"/>
              <w:rPr>
                <w:sz w:val="24"/>
                <w:szCs w:val="24"/>
              </w:rPr>
            </w:pPr>
            <w:r>
              <w:rPr>
                <w:sz w:val="24"/>
                <w:szCs w:val="24"/>
              </w:rPr>
              <w:t>420064, Республика Татарстан, г. Казань, ул. Оренбургский тракт, д.138 терминал №2</w:t>
            </w:r>
          </w:p>
        </w:tc>
        <w:tc>
          <w:tcPr>
            <w:tcW w:w="321" w:type="pct"/>
            <w:shd w:val="clear" w:color="auto" w:fill="auto"/>
          </w:tcPr>
          <w:p w14:paraId="06C5C7CB">
            <w:pPr>
              <w:ind w:left="0"/>
              <w:rPr>
                <w:sz w:val="24"/>
                <w:szCs w:val="24"/>
              </w:rPr>
            </w:pPr>
            <w:r>
              <w:rPr>
                <w:sz w:val="24"/>
                <w:szCs w:val="24"/>
              </w:rPr>
              <w:t>518</w:t>
            </w:r>
          </w:p>
        </w:tc>
        <w:tc>
          <w:tcPr>
            <w:tcW w:w="1988" w:type="pct"/>
            <w:shd w:val="clear" w:color="auto" w:fill="auto"/>
          </w:tcPr>
          <w:p w14:paraId="55AB9232">
            <w:pPr>
              <w:ind w:left="0"/>
              <w:rPr>
                <w:sz w:val="24"/>
                <w:szCs w:val="24"/>
              </w:rPr>
            </w:pPr>
            <w:r>
              <w:rPr>
                <w:rFonts w:hint="default"/>
                <w:b/>
                <w:sz w:val="24"/>
                <w:szCs w:val="24"/>
                <w:lang w:val="ru-RU"/>
              </w:rPr>
              <w:t>12.10</w:t>
            </w:r>
            <w:r>
              <w:rPr>
                <w:b/>
                <w:sz w:val="24"/>
                <w:szCs w:val="24"/>
              </w:rPr>
              <w:t xml:space="preserve">.2026 - </w:t>
            </w:r>
            <w:r>
              <w:rPr>
                <w:rFonts w:hint="default"/>
                <w:b/>
                <w:sz w:val="24"/>
                <w:szCs w:val="24"/>
                <w:lang w:val="ru-RU"/>
              </w:rPr>
              <w:t>16</w:t>
            </w:r>
            <w:r>
              <w:rPr>
                <w:b/>
                <w:sz w:val="24"/>
                <w:szCs w:val="24"/>
              </w:rPr>
              <w:t xml:space="preserve">.10.2026 - </w:t>
            </w:r>
            <w:r>
              <w:rPr>
                <w:sz w:val="24"/>
                <w:szCs w:val="24"/>
              </w:rPr>
              <w:t>рабочие дни  с 08:30 до 17:00, перерыв на обед с 12:00-12:30;</w:t>
            </w:r>
          </w:p>
          <w:p w14:paraId="583AD52A">
            <w:pPr>
              <w:ind w:left="0"/>
              <w:rPr>
                <w:sz w:val="24"/>
                <w:szCs w:val="24"/>
              </w:rPr>
            </w:pPr>
          </w:p>
          <w:p w14:paraId="76718B0B">
            <w:pPr>
              <w:ind w:left="0"/>
              <w:rPr>
                <w:b/>
                <w:sz w:val="24"/>
                <w:szCs w:val="24"/>
              </w:rPr>
            </w:pPr>
            <w:r>
              <w:rPr>
                <w:rFonts w:hint="default"/>
                <w:b/>
                <w:sz w:val="24"/>
                <w:szCs w:val="24"/>
                <w:lang w:val="ru-RU"/>
              </w:rPr>
              <w:t>17</w:t>
            </w:r>
            <w:r>
              <w:rPr>
                <w:b/>
                <w:sz w:val="24"/>
                <w:szCs w:val="24"/>
              </w:rPr>
              <w:t>.10.2026-</w:t>
            </w:r>
            <w:r>
              <w:rPr>
                <w:rFonts w:hint="default"/>
                <w:b/>
                <w:sz w:val="24"/>
                <w:szCs w:val="24"/>
                <w:lang w:val="ru-RU"/>
              </w:rPr>
              <w:t>18</w:t>
            </w:r>
            <w:r>
              <w:rPr>
                <w:b/>
                <w:sz w:val="24"/>
                <w:szCs w:val="24"/>
              </w:rPr>
              <w:t xml:space="preserve">.10.2026 – </w:t>
            </w:r>
            <w:r>
              <w:rPr>
                <w:sz w:val="24"/>
                <w:szCs w:val="24"/>
              </w:rPr>
              <w:t>не рабочие выходные дни;;</w:t>
            </w:r>
            <w:r>
              <w:rPr>
                <w:b/>
                <w:sz w:val="24"/>
                <w:szCs w:val="24"/>
              </w:rPr>
              <w:t xml:space="preserve"> </w:t>
            </w:r>
          </w:p>
        </w:tc>
      </w:tr>
      <w:tr w14:paraId="2003B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1" w:hRule="atLeast"/>
        </w:trPr>
        <w:tc>
          <w:tcPr>
            <w:tcW w:w="242" w:type="pct"/>
            <w:shd w:val="clear" w:color="auto" w:fill="auto"/>
          </w:tcPr>
          <w:p w14:paraId="0FC09A5E">
            <w:pPr>
              <w:numPr>
                <w:ilvl w:val="0"/>
                <w:numId w:val="1"/>
              </w:numPr>
              <w:spacing w:line="276" w:lineRule="auto"/>
              <w:jc w:val="center"/>
              <w:rPr>
                <w:sz w:val="24"/>
                <w:szCs w:val="24"/>
              </w:rPr>
            </w:pPr>
          </w:p>
        </w:tc>
        <w:tc>
          <w:tcPr>
            <w:tcW w:w="965" w:type="pct"/>
            <w:shd w:val="clear" w:color="auto" w:fill="auto"/>
          </w:tcPr>
          <w:p w14:paraId="4C7EDCD9">
            <w:pPr>
              <w:spacing w:line="276" w:lineRule="auto"/>
              <w:ind w:left="0"/>
              <w:jc w:val="center"/>
              <w:rPr>
                <w:sz w:val="24"/>
                <w:szCs w:val="24"/>
              </w:rPr>
            </w:pPr>
            <w:r>
              <w:rPr>
                <w:sz w:val="24"/>
                <w:szCs w:val="24"/>
              </w:rPr>
              <w:t>СЦ «Салават Купере»</w:t>
            </w:r>
          </w:p>
        </w:tc>
        <w:tc>
          <w:tcPr>
            <w:tcW w:w="1481" w:type="pct"/>
            <w:shd w:val="clear" w:color="auto" w:fill="auto"/>
          </w:tcPr>
          <w:p w14:paraId="13F651D5">
            <w:pPr>
              <w:ind w:left="0"/>
              <w:rPr>
                <w:sz w:val="24"/>
                <w:szCs w:val="24"/>
              </w:rPr>
            </w:pPr>
            <w:r>
              <w:rPr>
                <w:sz w:val="24"/>
                <w:szCs w:val="24"/>
              </w:rPr>
              <w:t>Республика Татарстан, г. Казань ул. Наиля Юсупова    д. 20</w:t>
            </w:r>
          </w:p>
        </w:tc>
        <w:tc>
          <w:tcPr>
            <w:tcW w:w="321" w:type="pct"/>
            <w:shd w:val="clear" w:color="auto" w:fill="auto"/>
          </w:tcPr>
          <w:p w14:paraId="66CB9220">
            <w:pPr>
              <w:ind w:left="0"/>
              <w:rPr>
                <w:sz w:val="24"/>
                <w:szCs w:val="24"/>
              </w:rPr>
            </w:pPr>
            <w:r>
              <w:rPr>
                <w:sz w:val="24"/>
                <w:szCs w:val="24"/>
              </w:rPr>
              <w:t>517</w:t>
            </w:r>
          </w:p>
        </w:tc>
        <w:tc>
          <w:tcPr>
            <w:tcW w:w="1988" w:type="pct"/>
            <w:shd w:val="clear" w:color="auto" w:fill="auto"/>
          </w:tcPr>
          <w:p w14:paraId="0F1941DE">
            <w:pPr>
              <w:ind w:left="0"/>
              <w:rPr>
                <w:sz w:val="24"/>
                <w:szCs w:val="24"/>
              </w:rPr>
            </w:pPr>
            <w:r>
              <w:rPr>
                <w:rFonts w:hint="default"/>
                <w:b/>
                <w:sz w:val="24"/>
                <w:szCs w:val="24"/>
                <w:lang w:val="ru-RU"/>
              </w:rPr>
              <w:t>12.10</w:t>
            </w:r>
            <w:r>
              <w:rPr>
                <w:b/>
                <w:sz w:val="24"/>
                <w:szCs w:val="24"/>
              </w:rPr>
              <w:t xml:space="preserve">.2026 - </w:t>
            </w:r>
            <w:r>
              <w:rPr>
                <w:rFonts w:hint="default"/>
                <w:b/>
                <w:sz w:val="24"/>
                <w:szCs w:val="24"/>
                <w:lang w:val="ru-RU"/>
              </w:rPr>
              <w:t>16</w:t>
            </w:r>
            <w:r>
              <w:rPr>
                <w:b/>
                <w:sz w:val="24"/>
                <w:szCs w:val="24"/>
              </w:rPr>
              <w:t xml:space="preserve">.10.2026- </w:t>
            </w:r>
            <w:r>
              <w:rPr>
                <w:sz w:val="24"/>
                <w:szCs w:val="24"/>
              </w:rPr>
              <w:t>рабочий день с 08:00 до 15:00.</w:t>
            </w:r>
            <w:r>
              <w:rPr>
                <w:sz w:val="24"/>
                <w:szCs w:val="24"/>
              </w:rPr>
              <w:br w:type="textWrapping"/>
            </w:r>
            <w:r>
              <w:rPr>
                <w:sz w:val="24"/>
                <w:szCs w:val="24"/>
              </w:rPr>
              <w:t>Без перерыва на обед.</w:t>
            </w:r>
          </w:p>
          <w:p w14:paraId="328B927E">
            <w:pPr>
              <w:ind w:left="0"/>
              <w:rPr>
                <w:sz w:val="24"/>
                <w:szCs w:val="24"/>
              </w:rPr>
            </w:pPr>
          </w:p>
          <w:p w14:paraId="1D0E8661">
            <w:pPr>
              <w:ind w:left="0"/>
              <w:rPr>
                <w:sz w:val="24"/>
                <w:szCs w:val="24"/>
              </w:rPr>
            </w:pPr>
            <w:r>
              <w:rPr>
                <w:rFonts w:hint="default"/>
                <w:b/>
                <w:sz w:val="24"/>
                <w:szCs w:val="24"/>
                <w:lang w:val="ru-RU"/>
              </w:rPr>
              <w:t>17</w:t>
            </w:r>
            <w:r>
              <w:rPr>
                <w:b/>
                <w:sz w:val="24"/>
                <w:szCs w:val="24"/>
              </w:rPr>
              <w:t>.10.2026-</w:t>
            </w:r>
            <w:r>
              <w:rPr>
                <w:rFonts w:hint="default"/>
                <w:b/>
                <w:sz w:val="24"/>
                <w:szCs w:val="24"/>
                <w:lang w:val="ru-RU"/>
              </w:rPr>
              <w:t>18</w:t>
            </w:r>
            <w:r>
              <w:rPr>
                <w:b/>
                <w:sz w:val="24"/>
                <w:szCs w:val="24"/>
              </w:rPr>
              <w:t xml:space="preserve">.10.2026– </w:t>
            </w:r>
            <w:r>
              <w:rPr>
                <w:sz w:val="24"/>
                <w:szCs w:val="24"/>
              </w:rPr>
              <w:t>не рабочие выходные дни;</w:t>
            </w:r>
          </w:p>
        </w:tc>
      </w:tr>
      <w:tr w14:paraId="45849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242" w:type="pct"/>
            <w:shd w:val="clear" w:color="auto" w:fill="BFBFBF"/>
          </w:tcPr>
          <w:p w14:paraId="6748DD16">
            <w:pPr>
              <w:spacing w:line="276" w:lineRule="auto"/>
              <w:ind w:left="0"/>
              <w:jc w:val="center"/>
              <w:rPr>
                <w:sz w:val="24"/>
                <w:szCs w:val="24"/>
              </w:rPr>
            </w:pPr>
          </w:p>
        </w:tc>
        <w:tc>
          <w:tcPr>
            <w:tcW w:w="965" w:type="pct"/>
            <w:shd w:val="clear" w:color="auto" w:fill="BFBFBF"/>
          </w:tcPr>
          <w:p w14:paraId="1F06FA9F">
            <w:pPr>
              <w:spacing w:line="276" w:lineRule="auto"/>
              <w:ind w:left="0"/>
              <w:jc w:val="center"/>
              <w:rPr>
                <w:sz w:val="24"/>
                <w:szCs w:val="24"/>
              </w:rPr>
            </w:pPr>
          </w:p>
        </w:tc>
        <w:tc>
          <w:tcPr>
            <w:tcW w:w="1481" w:type="pct"/>
            <w:shd w:val="clear" w:color="auto" w:fill="BFBFBF"/>
          </w:tcPr>
          <w:p w14:paraId="6FB97266">
            <w:pPr>
              <w:spacing w:line="276" w:lineRule="auto"/>
              <w:ind w:left="0"/>
              <w:jc w:val="center"/>
              <w:rPr>
                <w:sz w:val="24"/>
                <w:szCs w:val="24"/>
              </w:rPr>
            </w:pPr>
            <w:r>
              <w:rPr>
                <w:sz w:val="24"/>
                <w:szCs w:val="24"/>
              </w:rPr>
              <w:t>г. Набережные Челны</w:t>
            </w:r>
          </w:p>
        </w:tc>
        <w:tc>
          <w:tcPr>
            <w:tcW w:w="321" w:type="pct"/>
            <w:shd w:val="clear" w:color="auto" w:fill="BFBFBF"/>
          </w:tcPr>
          <w:p w14:paraId="68F11046">
            <w:pPr>
              <w:spacing w:line="276" w:lineRule="auto"/>
              <w:ind w:left="0"/>
              <w:jc w:val="center"/>
              <w:rPr>
                <w:sz w:val="24"/>
                <w:szCs w:val="24"/>
              </w:rPr>
            </w:pPr>
          </w:p>
        </w:tc>
        <w:tc>
          <w:tcPr>
            <w:tcW w:w="1988" w:type="pct"/>
            <w:shd w:val="clear" w:color="auto" w:fill="BFBFBF"/>
          </w:tcPr>
          <w:p w14:paraId="564FE519">
            <w:pPr>
              <w:spacing w:line="276" w:lineRule="auto"/>
              <w:ind w:left="0"/>
              <w:jc w:val="center"/>
              <w:rPr>
                <w:sz w:val="24"/>
                <w:szCs w:val="24"/>
              </w:rPr>
            </w:pPr>
          </w:p>
        </w:tc>
      </w:tr>
      <w:tr w14:paraId="2CA2B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2" w:type="pct"/>
            <w:shd w:val="clear" w:color="auto" w:fill="auto"/>
          </w:tcPr>
          <w:p w14:paraId="0BFE2A38">
            <w:pPr>
              <w:numPr>
                <w:ilvl w:val="0"/>
                <w:numId w:val="2"/>
              </w:numPr>
              <w:spacing w:line="276" w:lineRule="auto"/>
              <w:jc w:val="center"/>
              <w:rPr>
                <w:sz w:val="24"/>
                <w:szCs w:val="24"/>
              </w:rPr>
            </w:pPr>
          </w:p>
        </w:tc>
        <w:tc>
          <w:tcPr>
            <w:tcW w:w="965" w:type="pct"/>
            <w:shd w:val="clear" w:color="auto" w:fill="auto"/>
          </w:tcPr>
          <w:p w14:paraId="098A60F2">
            <w:pPr>
              <w:ind w:left="0"/>
              <w:rPr>
                <w:sz w:val="24"/>
                <w:szCs w:val="24"/>
              </w:rPr>
            </w:pPr>
            <w:r>
              <w:rPr>
                <w:sz w:val="24"/>
                <w:szCs w:val="24"/>
              </w:rPr>
              <w:t>СЦ «Проспект Мира»</w:t>
            </w:r>
          </w:p>
        </w:tc>
        <w:tc>
          <w:tcPr>
            <w:tcW w:w="1481" w:type="pct"/>
            <w:shd w:val="clear" w:color="auto" w:fill="auto"/>
          </w:tcPr>
          <w:p w14:paraId="1C0A5D61">
            <w:pPr>
              <w:ind w:left="0"/>
              <w:rPr>
                <w:sz w:val="24"/>
                <w:szCs w:val="24"/>
              </w:rPr>
            </w:pPr>
            <w:r>
              <w:rPr>
                <w:sz w:val="24"/>
                <w:szCs w:val="24"/>
              </w:rPr>
              <w:t xml:space="preserve">423810, г.Н.Челны, ул. Пр. Мира,58 оф. 181(3/14) </w:t>
            </w:r>
          </w:p>
          <w:p w14:paraId="69AD8304">
            <w:pPr>
              <w:ind w:left="0"/>
              <w:rPr>
                <w:sz w:val="24"/>
                <w:szCs w:val="24"/>
              </w:rPr>
            </w:pPr>
          </w:p>
        </w:tc>
        <w:tc>
          <w:tcPr>
            <w:tcW w:w="321" w:type="pct"/>
            <w:shd w:val="clear" w:color="auto" w:fill="auto"/>
          </w:tcPr>
          <w:p w14:paraId="4DD64B8D">
            <w:pPr>
              <w:ind w:left="0"/>
              <w:rPr>
                <w:sz w:val="24"/>
                <w:szCs w:val="24"/>
              </w:rPr>
            </w:pPr>
            <w:r>
              <w:rPr>
                <w:sz w:val="24"/>
                <w:szCs w:val="24"/>
              </w:rPr>
              <w:t>502</w:t>
            </w:r>
          </w:p>
        </w:tc>
        <w:tc>
          <w:tcPr>
            <w:tcW w:w="1988" w:type="pct"/>
            <w:shd w:val="clear" w:color="auto" w:fill="auto"/>
          </w:tcPr>
          <w:p w14:paraId="21FC9131">
            <w:pPr>
              <w:ind w:left="0"/>
              <w:rPr>
                <w:b/>
                <w:sz w:val="24"/>
                <w:szCs w:val="24"/>
              </w:rPr>
            </w:pPr>
            <w:r>
              <w:rPr>
                <w:rFonts w:hint="default"/>
                <w:b/>
                <w:sz w:val="24"/>
                <w:szCs w:val="24"/>
                <w:lang w:val="ru-RU"/>
              </w:rPr>
              <w:t>12.10</w:t>
            </w:r>
            <w:r>
              <w:rPr>
                <w:b/>
                <w:sz w:val="24"/>
                <w:szCs w:val="24"/>
              </w:rPr>
              <w:t xml:space="preserve">.2026 - </w:t>
            </w:r>
            <w:r>
              <w:rPr>
                <w:rFonts w:hint="default"/>
                <w:b/>
                <w:sz w:val="24"/>
                <w:szCs w:val="24"/>
                <w:lang w:val="ru-RU"/>
              </w:rPr>
              <w:t>16</w:t>
            </w:r>
            <w:r>
              <w:rPr>
                <w:b/>
                <w:sz w:val="24"/>
                <w:szCs w:val="24"/>
              </w:rPr>
              <w:t xml:space="preserve">.10.2026 - </w:t>
            </w:r>
            <w:r>
              <w:rPr>
                <w:sz w:val="24"/>
                <w:szCs w:val="24"/>
              </w:rPr>
              <w:t>рабочий день с 08:00 до 17:00, перерыв на обед с 12:00-13:00</w:t>
            </w:r>
            <w:r>
              <w:rPr>
                <w:b/>
                <w:sz w:val="24"/>
                <w:szCs w:val="24"/>
              </w:rPr>
              <w:t>;</w:t>
            </w:r>
          </w:p>
          <w:p w14:paraId="74A25FC2">
            <w:pPr>
              <w:ind w:left="0"/>
              <w:rPr>
                <w:b/>
                <w:sz w:val="24"/>
                <w:szCs w:val="24"/>
              </w:rPr>
            </w:pPr>
            <w:r>
              <w:rPr>
                <w:rFonts w:hint="default"/>
                <w:b/>
                <w:sz w:val="24"/>
                <w:szCs w:val="24"/>
                <w:lang w:val="ru-RU"/>
              </w:rPr>
              <w:t>17</w:t>
            </w:r>
            <w:r>
              <w:rPr>
                <w:b/>
                <w:sz w:val="24"/>
                <w:szCs w:val="24"/>
              </w:rPr>
              <w:t>.10.2026-</w:t>
            </w:r>
            <w:r>
              <w:rPr>
                <w:rFonts w:hint="default"/>
                <w:b/>
                <w:sz w:val="24"/>
                <w:szCs w:val="24"/>
                <w:lang w:val="ru-RU"/>
              </w:rPr>
              <w:t>18</w:t>
            </w:r>
            <w:r>
              <w:rPr>
                <w:b/>
                <w:sz w:val="24"/>
                <w:szCs w:val="24"/>
              </w:rPr>
              <w:t xml:space="preserve">.10.2026– </w:t>
            </w:r>
            <w:r>
              <w:rPr>
                <w:sz w:val="24"/>
                <w:szCs w:val="24"/>
              </w:rPr>
              <w:t>не рабочие выходные дни;</w:t>
            </w:r>
          </w:p>
        </w:tc>
      </w:tr>
      <w:tr w14:paraId="2B4DA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2" w:type="pct"/>
            <w:shd w:val="clear" w:color="auto" w:fill="auto"/>
          </w:tcPr>
          <w:p w14:paraId="432B7E72">
            <w:pPr>
              <w:numPr>
                <w:ilvl w:val="0"/>
                <w:numId w:val="2"/>
              </w:numPr>
              <w:spacing w:line="276" w:lineRule="auto"/>
              <w:jc w:val="center"/>
              <w:rPr>
                <w:sz w:val="24"/>
                <w:szCs w:val="24"/>
              </w:rPr>
            </w:pPr>
          </w:p>
        </w:tc>
        <w:tc>
          <w:tcPr>
            <w:tcW w:w="965" w:type="pct"/>
            <w:shd w:val="clear" w:color="auto" w:fill="auto"/>
          </w:tcPr>
          <w:p w14:paraId="0795FDDD">
            <w:pPr>
              <w:ind w:left="0"/>
              <w:rPr>
                <w:sz w:val="24"/>
                <w:szCs w:val="24"/>
              </w:rPr>
            </w:pPr>
            <w:r>
              <w:rPr>
                <w:sz w:val="24"/>
                <w:szCs w:val="24"/>
              </w:rPr>
              <w:t>СЦ «КДМЦ»</w:t>
            </w:r>
          </w:p>
        </w:tc>
        <w:tc>
          <w:tcPr>
            <w:tcW w:w="1481" w:type="pct"/>
            <w:shd w:val="clear" w:color="auto" w:fill="auto"/>
          </w:tcPr>
          <w:p w14:paraId="2C1DED41">
            <w:pPr>
              <w:ind w:left="0"/>
              <w:rPr>
                <w:sz w:val="24"/>
                <w:szCs w:val="24"/>
              </w:rPr>
            </w:pPr>
            <w:r>
              <w:rPr>
                <w:sz w:val="24"/>
                <w:szCs w:val="24"/>
              </w:rPr>
              <w:t>423802, г. Набережные Челны, бульвар им. Карима Тинчурина, д. 1, в здании Детской поликлиники № 1, 1 этаж</w:t>
            </w:r>
          </w:p>
        </w:tc>
        <w:tc>
          <w:tcPr>
            <w:tcW w:w="321" w:type="pct"/>
            <w:shd w:val="clear" w:color="auto" w:fill="auto"/>
          </w:tcPr>
          <w:p w14:paraId="2AF65E93">
            <w:pPr>
              <w:ind w:left="0"/>
              <w:rPr>
                <w:sz w:val="24"/>
                <w:szCs w:val="24"/>
              </w:rPr>
            </w:pPr>
            <w:r>
              <w:rPr>
                <w:sz w:val="24"/>
                <w:szCs w:val="24"/>
              </w:rPr>
              <w:t>521</w:t>
            </w:r>
          </w:p>
        </w:tc>
        <w:tc>
          <w:tcPr>
            <w:tcW w:w="1988" w:type="pct"/>
            <w:shd w:val="clear" w:color="auto" w:fill="auto"/>
          </w:tcPr>
          <w:p w14:paraId="02136E68">
            <w:pPr>
              <w:ind w:left="0"/>
              <w:rPr>
                <w:rFonts w:hint="default"/>
                <w:sz w:val="24"/>
                <w:szCs w:val="24"/>
                <w:lang w:val="ru-RU"/>
              </w:rPr>
            </w:pPr>
            <w:r>
              <w:rPr>
                <w:rFonts w:hint="default"/>
                <w:b/>
                <w:sz w:val="24"/>
                <w:szCs w:val="24"/>
                <w:lang w:val="ru-RU"/>
              </w:rPr>
              <w:t>12.10</w:t>
            </w:r>
            <w:r>
              <w:rPr>
                <w:b/>
                <w:sz w:val="24"/>
                <w:szCs w:val="24"/>
              </w:rPr>
              <w:t xml:space="preserve">.2026 - </w:t>
            </w:r>
            <w:r>
              <w:rPr>
                <w:rFonts w:hint="default"/>
                <w:b/>
                <w:sz w:val="24"/>
                <w:szCs w:val="24"/>
                <w:lang w:val="ru-RU"/>
              </w:rPr>
              <w:t>18</w:t>
            </w:r>
            <w:r>
              <w:rPr>
                <w:b/>
                <w:sz w:val="24"/>
                <w:szCs w:val="24"/>
              </w:rPr>
              <w:t>.10.2026</w:t>
            </w:r>
            <w:r>
              <w:rPr>
                <w:rFonts w:hint="default"/>
                <w:b/>
                <w:sz w:val="24"/>
                <w:szCs w:val="24"/>
                <w:lang w:val="ru-RU"/>
              </w:rPr>
              <w:t xml:space="preserve"> - </w:t>
            </w:r>
            <w:r>
              <w:rPr>
                <w:rFonts w:hint="default"/>
                <w:b w:val="0"/>
                <w:bCs/>
                <w:sz w:val="24"/>
                <w:szCs w:val="24"/>
                <w:lang w:val="ru-RU"/>
              </w:rPr>
              <w:t>по техническим причинам не работает</w:t>
            </w:r>
          </w:p>
        </w:tc>
      </w:tr>
      <w:tr w14:paraId="3837F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trPr>
        <w:tc>
          <w:tcPr>
            <w:tcW w:w="242" w:type="pct"/>
            <w:shd w:val="clear" w:color="auto" w:fill="BFBFBF"/>
          </w:tcPr>
          <w:p w14:paraId="732A8107">
            <w:pPr>
              <w:spacing w:line="276" w:lineRule="auto"/>
              <w:ind w:left="0"/>
              <w:jc w:val="center"/>
              <w:rPr>
                <w:sz w:val="24"/>
                <w:szCs w:val="24"/>
              </w:rPr>
            </w:pPr>
          </w:p>
        </w:tc>
        <w:tc>
          <w:tcPr>
            <w:tcW w:w="965" w:type="pct"/>
            <w:shd w:val="clear" w:color="auto" w:fill="BFBFBF"/>
          </w:tcPr>
          <w:p w14:paraId="126DB011">
            <w:pPr>
              <w:jc w:val="center"/>
              <w:rPr>
                <w:sz w:val="24"/>
                <w:szCs w:val="24"/>
              </w:rPr>
            </w:pPr>
          </w:p>
        </w:tc>
        <w:tc>
          <w:tcPr>
            <w:tcW w:w="1481" w:type="pct"/>
            <w:shd w:val="clear" w:color="auto" w:fill="BFBFBF"/>
          </w:tcPr>
          <w:p w14:paraId="2396E376">
            <w:pPr>
              <w:ind w:left="0"/>
              <w:rPr>
                <w:sz w:val="24"/>
                <w:szCs w:val="24"/>
              </w:rPr>
            </w:pPr>
            <w:r>
              <w:rPr>
                <w:sz w:val="24"/>
                <w:szCs w:val="24"/>
              </w:rPr>
              <w:t>г. Нижнекамск</w:t>
            </w:r>
          </w:p>
        </w:tc>
        <w:tc>
          <w:tcPr>
            <w:tcW w:w="321" w:type="pct"/>
            <w:shd w:val="clear" w:color="auto" w:fill="BFBFBF"/>
          </w:tcPr>
          <w:p w14:paraId="50F3E9CD">
            <w:pPr>
              <w:jc w:val="center"/>
              <w:rPr>
                <w:sz w:val="24"/>
                <w:szCs w:val="24"/>
              </w:rPr>
            </w:pPr>
          </w:p>
        </w:tc>
        <w:tc>
          <w:tcPr>
            <w:tcW w:w="1988" w:type="pct"/>
            <w:shd w:val="clear" w:color="auto" w:fill="BFBFBF"/>
          </w:tcPr>
          <w:p w14:paraId="54B0389B">
            <w:pPr>
              <w:ind w:left="0"/>
              <w:rPr>
                <w:sz w:val="24"/>
                <w:szCs w:val="24"/>
              </w:rPr>
            </w:pPr>
          </w:p>
        </w:tc>
      </w:tr>
      <w:tr w14:paraId="0F552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6" w:hRule="atLeast"/>
        </w:trPr>
        <w:tc>
          <w:tcPr>
            <w:tcW w:w="242" w:type="pct"/>
            <w:shd w:val="clear" w:color="auto" w:fill="auto"/>
          </w:tcPr>
          <w:p w14:paraId="53CF171E">
            <w:pPr>
              <w:numPr>
                <w:ilvl w:val="0"/>
                <w:numId w:val="3"/>
              </w:numPr>
              <w:spacing w:line="276" w:lineRule="auto"/>
              <w:jc w:val="center"/>
              <w:rPr>
                <w:sz w:val="24"/>
                <w:szCs w:val="24"/>
              </w:rPr>
            </w:pPr>
          </w:p>
        </w:tc>
        <w:tc>
          <w:tcPr>
            <w:tcW w:w="965" w:type="pct"/>
            <w:shd w:val="clear" w:color="auto" w:fill="auto"/>
          </w:tcPr>
          <w:p w14:paraId="02B41BA4">
            <w:pPr>
              <w:ind w:left="0"/>
              <w:rPr>
                <w:sz w:val="24"/>
                <w:szCs w:val="24"/>
              </w:rPr>
            </w:pPr>
            <w:r>
              <w:rPr>
                <w:sz w:val="24"/>
                <w:szCs w:val="24"/>
              </w:rPr>
              <w:t>СЦ «Нижнекамский»</w:t>
            </w:r>
          </w:p>
        </w:tc>
        <w:tc>
          <w:tcPr>
            <w:tcW w:w="1481" w:type="pct"/>
            <w:shd w:val="clear" w:color="auto" w:fill="auto"/>
          </w:tcPr>
          <w:p w14:paraId="605E521F">
            <w:pPr>
              <w:ind w:left="0"/>
              <w:rPr>
                <w:sz w:val="24"/>
                <w:szCs w:val="24"/>
              </w:rPr>
            </w:pPr>
            <w:r>
              <w:rPr>
                <w:sz w:val="24"/>
                <w:szCs w:val="24"/>
              </w:rPr>
              <w:t>423570, г. Нижнекамск, ул. Соболековская, д. 33,  Поликлиника, 1 этаж</w:t>
            </w:r>
          </w:p>
        </w:tc>
        <w:tc>
          <w:tcPr>
            <w:tcW w:w="321" w:type="pct"/>
            <w:shd w:val="clear" w:color="auto" w:fill="auto"/>
          </w:tcPr>
          <w:p w14:paraId="4ECFB28B">
            <w:pPr>
              <w:ind w:left="0"/>
              <w:rPr>
                <w:sz w:val="24"/>
                <w:szCs w:val="24"/>
              </w:rPr>
            </w:pPr>
            <w:r>
              <w:rPr>
                <w:sz w:val="24"/>
                <w:szCs w:val="24"/>
              </w:rPr>
              <w:t>503</w:t>
            </w:r>
          </w:p>
        </w:tc>
        <w:tc>
          <w:tcPr>
            <w:tcW w:w="1988" w:type="pct"/>
            <w:shd w:val="clear" w:color="auto" w:fill="auto"/>
          </w:tcPr>
          <w:p w14:paraId="342AEED0">
            <w:pPr>
              <w:ind w:left="0"/>
              <w:rPr>
                <w:sz w:val="24"/>
                <w:szCs w:val="24"/>
              </w:rPr>
            </w:pPr>
            <w:r>
              <w:rPr>
                <w:rFonts w:hint="default"/>
                <w:b/>
                <w:sz w:val="24"/>
                <w:szCs w:val="24"/>
                <w:lang w:val="ru-RU"/>
              </w:rPr>
              <w:t>12.10</w:t>
            </w:r>
            <w:r>
              <w:rPr>
                <w:b/>
                <w:sz w:val="24"/>
                <w:szCs w:val="24"/>
              </w:rPr>
              <w:t xml:space="preserve">.2026 - </w:t>
            </w:r>
            <w:r>
              <w:rPr>
                <w:rFonts w:hint="default"/>
                <w:b/>
                <w:sz w:val="24"/>
                <w:szCs w:val="24"/>
                <w:lang w:val="ru-RU"/>
              </w:rPr>
              <w:t>16</w:t>
            </w:r>
            <w:r>
              <w:rPr>
                <w:b/>
                <w:sz w:val="24"/>
                <w:szCs w:val="24"/>
              </w:rPr>
              <w:t xml:space="preserve">.10.2026 - </w:t>
            </w:r>
            <w:r>
              <w:rPr>
                <w:sz w:val="24"/>
                <w:szCs w:val="24"/>
              </w:rPr>
              <w:t>рабочий день с 8:00 -12:00, без перерыва на обед</w:t>
            </w:r>
          </w:p>
          <w:p w14:paraId="3709D434">
            <w:pPr>
              <w:ind w:left="0"/>
              <w:rPr>
                <w:sz w:val="24"/>
                <w:szCs w:val="24"/>
              </w:rPr>
            </w:pPr>
            <w:r>
              <w:rPr>
                <w:rFonts w:hint="default"/>
                <w:b/>
                <w:sz w:val="24"/>
                <w:szCs w:val="24"/>
                <w:lang w:val="ru-RU"/>
              </w:rPr>
              <w:t>17</w:t>
            </w:r>
            <w:r>
              <w:rPr>
                <w:b/>
                <w:sz w:val="24"/>
                <w:szCs w:val="24"/>
              </w:rPr>
              <w:t>.10.2026-</w:t>
            </w:r>
            <w:r>
              <w:rPr>
                <w:rFonts w:hint="default"/>
                <w:b/>
                <w:sz w:val="24"/>
                <w:szCs w:val="24"/>
                <w:lang w:val="ru-RU"/>
              </w:rPr>
              <w:t>18</w:t>
            </w:r>
            <w:r>
              <w:rPr>
                <w:b/>
                <w:sz w:val="24"/>
                <w:szCs w:val="24"/>
              </w:rPr>
              <w:t xml:space="preserve">.10.2026 – </w:t>
            </w:r>
            <w:r>
              <w:rPr>
                <w:sz w:val="24"/>
                <w:szCs w:val="24"/>
              </w:rPr>
              <w:t>не рабочие выходные дни;</w:t>
            </w:r>
          </w:p>
        </w:tc>
      </w:tr>
      <w:tr w14:paraId="40053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42" w:type="pct"/>
            <w:shd w:val="clear" w:color="auto" w:fill="auto"/>
          </w:tcPr>
          <w:p w14:paraId="5E67C25D">
            <w:pPr>
              <w:numPr>
                <w:ilvl w:val="0"/>
                <w:numId w:val="3"/>
              </w:numPr>
              <w:spacing w:line="276" w:lineRule="auto"/>
              <w:jc w:val="center"/>
              <w:rPr>
                <w:sz w:val="24"/>
                <w:szCs w:val="24"/>
              </w:rPr>
            </w:pPr>
          </w:p>
        </w:tc>
        <w:tc>
          <w:tcPr>
            <w:tcW w:w="965" w:type="pct"/>
            <w:shd w:val="clear" w:color="auto" w:fill="auto"/>
          </w:tcPr>
          <w:p w14:paraId="5CD2D20B">
            <w:pPr>
              <w:ind w:left="0"/>
              <w:rPr>
                <w:sz w:val="24"/>
                <w:szCs w:val="24"/>
              </w:rPr>
            </w:pPr>
            <w:r>
              <w:rPr>
                <w:sz w:val="24"/>
                <w:szCs w:val="24"/>
              </w:rPr>
              <w:t>СЦ «Саламат»</w:t>
            </w:r>
          </w:p>
        </w:tc>
        <w:tc>
          <w:tcPr>
            <w:tcW w:w="1481" w:type="pct"/>
            <w:shd w:val="clear" w:color="auto" w:fill="auto"/>
          </w:tcPr>
          <w:p w14:paraId="5769F12E">
            <w:pPr>
              <w:ind w:left="0"/>
              <w:rPr>
                <w:sz w:val="24"/>
                <w:szCs w:val="24"/>
              </w:rPr>
            </w:pPr>
            <w:r>
              <w:rPr>
                <w:sz w:val="24"/>
                <w:szCs w:val="24"/>
              </w:rPr>
              <w:t>423575, Республика Татарстан, г. Нижнекамск, Школьный бульвар 2а, в помещении МФЦ, 1 этаж</w:t>
            </w:r>
          </w:p>
        </w:tc>
        <w:tc>
          <w:tcPr>
            <w:tcW w:w="321" w:type="pct"/>
            <w:shd w:val="clear" w:color="auto" w:fill="auto"/>
          </w:tcPr>
          <w:p w14:paraId="0FDB77CA">
            <w:pPr>
              <w:ind w:left="0"/>
              <w:rPr>
                <w:sz w:val="24"/>
                <w:szCs w:val="24"/>
              </w:rPr>
            </w:pPr>
            <w:r>
              <w:rPr>
                <w:sz w:val="24"/>
                <w:szCs w:val="24"/>
              </w:rPr>
              <w:t>510</w:t>
            </w:r>
          </w:p>
          <w:p w14:paraId="78538DCB">
            <w:pPr>
              <w:jc w:val="center"/>
              <w:rPr>
                <w:sz w:val="24"/>
                <w:szCs w:val="24"/>
              </w:rPr>
            </w:pPr>
          </w:p>
        </w:tc>
        <w:tc>
          <w:tcPr>
            <w:tcW w:w="1988" w:type="pct"/>
            <w:shd w:val="clear" w:color="auto" w:fill="auto"/>
          </w:tcPr>
          <w:p w14:paraId="491A59A7">
            <w:pPr>
              <w:ind w:left="0"/>
              <w:rPr>
                <w:b/>
                <w:sz w:val="24"/>
                <w:szCs w:val="24"/>
              </w:rPr>
            </w:pPr>
            <w:r>
              <w:rPr>
                <w:rFonts w:hint="default"/>
                <w:b/>
                <w:sz w:val="24"/>
                <w:szCs w:val="24"/>
                <w:lang w:val="ru-RU"/>
              </w:rPr>
              <w:t>12.10</w:t>
            </w:r>
            <w:r>
              <w:rPr>
                <w:b/>
                <w:sz w:val="24"/>
                <w:szCs w:val="24"/>
              </w:rPr>
              <w:t xml:space="preserve">.2026 - </w:t>
            </w:r>
            <w:r>
              <w:rPr>
                <w:rFonts w:hint="default"/>
                <w:b/>
                <w:sz w:val="24"/>
                <w:szCs w:val="24"/>
                <w:lang w:val="ru-RU"/>
              </w:rPr>
              <w:t>16</w:t>
            </w:r>
            <w:r>
              <w:rPr>
                <w:b/>
                <w:sz w:val="24"/>
                <w:szCs w:val="24"/>
              </w:rPr>
              <w:t xml:space="preserve">.10.2026 - </w:t>
            </w:r>
            <w:r>
              <w:rPr>
                <w:sz w:val="24"/>
                <w:szCs w:val="24"/>
              </w:rPr>
              <w:t>рабочий день с 08:00 до 17:00, перерыв на обед с 12:00-13:00</w:t>
            </w:r>
            <w:r>
              <w:rPr>
                <w:b/>
                <w:sz w:val="24"/>
                <w:szCs w:val="24"/>
              </w:rPr>
              <w:t>;</w:t>
            </w:r>
          </w:p>
          <w:p w14:paraId="6C5C2A50">
            <w:pPr>
              <w:ind w:left="0"/>
              <w:rPr>
                <w:sz w:val="24"/>
                <w:szCs w:val="24"/>
              </w:rPr>
            </w:pPr>
            <w:r>
              <w:rPr>
                <w:b/>
                <w:sz w:val="24"/>
                <w:szCs w:val="24"/>
              </w:rPr>
              <w:t xml:space="preserve"> </w:t>
            </w:r>
            <w:r>
              <w:rPr>
                <w:rFonts w:hint="default"/>
                <w:b/>
                <w:sz w:val="24"/>
                <w:szCs w:val="24"/>
                <w:lang w:val="ru-RU"/>
              </w:rPr>
              <w:t>17</w:t>
            </w:r>
            <w:r>
              <w:rPr>
                <w:b/>
                <w:sz w:val="24"/>
                <w:szCs w:val="24"/>
              </w:rPr>
              <w:t>.10.2026-</w:t>
            </w:r>
            <w:r>
              <w:rPr>
                <w:rFonts w:hint="default"/>
                <w:b/>
                <w:sz w:val="24"/>
                <w:szCs w:val="24"/>
                <w:lang w:val="ru-RU"/>
              </w:rPr>
              <w:t>18</w:t>
            </w:r>
            <w:r>
              <w:rPr>
                <w:b/>
                <w:sz w:val="24"/>
                <w:szCs w:val="24"/>
              </w:rPr>
              <w:t xml:space="preserve">.10.2026 – </w:t>
            </w:r>
            <w:r>
              <w:rPr>
                <w:sz w:val="24"/>
                <w:szCs w:val="24"/>
              </w:rPr>
              <w:t>не рабочие выходные дни;</w:t>
            </w:r>
          </w:p>
          <w:p w14:paraId="57A990F6">
            <w:pPr>
              <w:ind w:left="0"/>
              <w:rPr>
                <w:sz w:val="24"/>
                <w:szCs w:val="24"/>
              </w:rPr>
            </w:pPr>
          </w:p>
        </w:tc>
      </w:tr>
    </w:tbl>
    <w:p w14:paraId="224B40AC">
      <w:pPr>
        <w:spacing w:line="276" w:lineRule="auto"/>
        <w:ind w:left="0"/>
        <w:jc w:val="center"/>
        <w:rPr>
          <w:sz w:val="24"/>
          <w:szCs w:val="24"/>
        </w:rPr>
      </w:pPr>
    </w:p>
    <w:p w14:paraId="17545EA5">
      <w:pPr>
        <w:spacing w:line="276" w:lineRule="auto"/>
        <w:ind w:left="0"/>
        <w:jc w:val="center"/>
        <w:rPr>
          <w:sz w:val="24"/>
          <w:szCs w:val="24"/>
        </w:rPr>
      </w:pPr>
    </w:p>
    <w:p w14:paraId="7EAF1464">
      <w:pPr>
        <w:spacing w:line="276" w:lineRule="auto"/>
        <w:ind w:left="0"/>
        <w:jc w:val="center"/>
        <w:rPr>
          <w:sz w:val="24"/>
          <w:szCs w:val="24"/>
        </w:rPr>
      </w:pPr>
    </w:p>
    <w:p w14:paraId="63EF2532">
      <w:pPr>
        <w:spacing w:line="276" w:lineRule="auto"/>
        <w:ind w:left="0"/>
        <w:jc w:val="center"/>
        <w:rPr>
          <w:sz w:val="24"/>
          <w:szCs w:val="24"/>
        </w:rPr>
      </w:pPr>
      <w:r>
        <w:rPr>
          <w:sz w:val="24"/>
          <w:szCs w:val="24"/>
        </w:rPr>
        <w:t>Вопросы по ОМС по телефону горячей линии 8-800-1000-717</w:t>
      </w:r>
    </w:p>
    <w:p w14:paraId="21FBB4E3">
      <w:pPr>
        <w:spacing w:line="276" w:lineRule="auto"/>
        <w:ind w:left="0"/>
        <w:jc w:val="center"/>
        <w:rPr>
          <w:sz w:val="24"/>
          <w:szCs w:val="24"/>
        </w:rPr>
      </w:pPr>
      <w:r>
        <w:rPr>
          <w:sz w:val="24"/>
          <w:szCs w:val="24"/>
        </w:rPr>
        <w:t xml:space="preserve">О режиме работы Страховых центров </w:t>
      </w:r>
      <w:r>
        <w:rPr>
          <w:sz w:val="24"/>
          <w:szCs w:val="24"/>
          <w:lang w:val="en-US"/>
        </w:rPr>
        <w:t>c</w:t>
      </w:r>
      <w:r>
        <w:rPr>
          <w:sz w:val="24"/>
          <w:szCs w:val="24"/>
        </w:rPr>
        <w:t xml:space="preserve"> </w:t>
      </w:r>
      <w:r>
        <w:rPr>
          <w:rFonts w:hint="default"/>
          <w:b/>
          <w:bCs/>
          <w:sz w:val="24"/>
          <w:szCs w:val="24"/>
          <w:lang w:val="ru-RU"/>
        </w:rPr>
        <w:t>19.</w:t>
      </w:r>
      <w:bookmarkStart w:id="0" w:name="_GoBack"/>
      <w:bookmarkEnd w:id="0"/>
      <w:r>
        <w:rPr>
          <w:b/>
          <w:sz w:val="24"/>
          <w:szCs w:val="24"/>
        </w:rPr>
        <w:t>10.2026</w:t>
      </w:r>
      <w:r>
        <w:rPr>
          <w:sz w:val="24"/>
          <w:szCs w:val="24"/>
        </w:rPr>
        <w:t xml:space="preserve"> г. будет сообщено дополнительно.</w:t>
      </w:r>
    </w:p>
    <w:p w14:paraId="63A80D34">
      <w:pPr>
        <w:spacing w:line="276" w:lineRule="auto"/>
        <w:ind w:left="0"/>
        <w:jc w:val="center"/>
        <w:rPr>
          <w:sz w:val="24"/>
          <w:szCs w:val="24"/>
        </w:rPr>
      </w:pPr>
    </w:p>
    <w:p w14:paraId="09D5C078">
      <w:pPr>
        <w:spacing w:line="276" w:lineRule="auto"/>
        <w:ind w:left="0"/>
        <w:jc w:val="center"/>
        <w:rPr>
          <w:sz w:val="24"/>
          <w:szCs w:val="24"/>
        </w:rPr>
      </w:pPr>
    </w:p>
    <w:p w14:paraId="49319EC4">
      <w:pPr>
        <w:spacing w:line="276" w:lineRule="auto"/>
        <w:ind w:left="0"/>
        <w:jc w:val="center"/>
        <w:rPr>
          <w:sz w:val="24"/>
          <w:szCs w:val="24"/>
        </w:rPr>
      </w:pPr>
      <w:r>
        <w:rPr>
          <w:sz w:val="24"/>
          <w:szCs w:val="24"/>
        </w:rPr>
        <w:t>Начальник отдела организации  ОМС                      Мачехина Э.А.</w:t>
      </w:r>
    </w:p>
    <w:sectPr>
      <w:headerReference r:id="rId3" w:type="default"/>
      <w:footerReference r:id="rId4" w:type="default"/>
      <w:pgSz w:w="11906" w:h="16838"/>
      <w:pgMar w:top="142" w:right="707" w:bottom="284" w:left="1134" w:header="709" w:footer="709"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CC"/>
    <w:family w:val="swiss"/>
    <w:pitch w:val="default"/>
    <w:sig w:usb0="E4002EFF" w:usb1="C000247B" w:usb2="00000009" w:usb3="00000000" w:csb0="200001FF" w:csb1="00000000"/>
  </w:font>
  <w:font w:name="Tahoma">
    <w:panose1 w:val="020B0604030504040204"/>
    <w:charset w:val="CC"/>
    <w:family w:val="swiss"/>
    <w:pitch w:val="default"/>
    <w:sig w:usb0="E1002EFF" w:usb1="C000605B" w:usb2="00000029" w:usb3="00000000" w:csb0="200101FF" w:csb1="20280000"/>
  </w:font>
  <w:font w:name="Arial Black">
    <w:panose1 w:val="020B0A04020102020204"/>
    <w:charset w:val="CC"/>
    <w:family w:val="swiss"/>
    <w:pitch w:val="default"/>
    <w:sig w:usb0="A00002AF" w:usb1="400078FB" w:usb2="00000000" w:usb3="00000000" w:csb0="6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F6E6FA">
    <w:pPr>
      <w:pStyle w:val="12"/>
      <w:ind w:left="0"/>
      <w:rPr>
        <w:rFonts w:ascii="Arial Black" w:hAnsi="Arial Black"/>
        <w:b/>
        <w:color w:val="808080"/>
        <w:lang w:val="en-US"/>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F172E3">
    <w:pPr>
      <w:pStyle w:val="9"/>
      <w:ind w:left="0"/>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8D071B6"/>
    <w:multiLevelType w:val="multilevel"/>
    <w:tmpl w:val="28D071B6"/>
    <w:lvl w:ilvl="0" w:tentative="0">
      <w:start w:val="1"/>
      <w:numFmt w:val="decimal"/>
      <w:lvlText w:val="%1."/>
      <w:lvlJc w:val="left"/>
      <w:pPr>
        <w:ind w:left="360" w:hanging="360"/>
      </w:p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1">
    <w:nsid w:val="435B48EE"/>
    <w:multiLevelType w:val="multilevel"/>
    <w:tmpl w:val="435B48EE"/>
    <w:lvl w:ilvl="0" w:tentative="0">
      <w:start w:val="1"/>
      <w:numFmt w:val="decimal"/>
      <w:lvlText w:val="%1."/>
      <w:lvlJc w:val="left"/>
      <w:pPr>
        <w:ind w:left="360" w:hanging="360"/>
      </w:p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2">
    <w:nsid w:val="6A1867F3"/>
    <w:multiLevelType w:val="multilevel"/>
    <w:tmpl w:val="6A1867F3"/>
    <w:lvl w:ilvl="0" w:tentative="0">
      <w:start w:val="1"/>
      <w:numFmt w:val="decimal"/>
      <w:lvlText w:val="%1."/>
      <w:lvlJc w:val="left"/>
      <w:pPr>
        <w:ind w:left="360" w:hanging="360"/>
      </w:p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513F"/>
    <w:rsid w:val="00001820"/>
    <w:rsid w:val="000056DE"/>
    <w:rsid w:val="00006BFC"/>
    <w:rsid w:val="000071B4"/>
    <w:rsid w:val="0001317C"/>
    <w:rsid w:val="00014D3F"/>
    <w:rsid w:val="000154DD"/>
    <w:rsid w:val="00015797"/>
    <w:rsid w:val="00021790"/>
    <w:rsid w:val="00023C6C"/>
    <w:rsid w:val="00023E74"/>
    <w:rsid w:val="00023ECD"/>
    <w:rsid w:val="000253B8"/>
    <w:rsid w:val="000309D8"/>
    <w:rsid w:val="00030A6A"/>
    <w:rsid w:val="000314C7"/>
    <w:rsid w:val="000324F7"/>
    <w:rsid w:val="00035E23"/>
    <w:rsid w:val="00041EE7"/>
    <w:rsid w:val="000445F0"/>
    <w:rsid w:val="000472DA"/>
    <w:rsid w:val="0004799B"/>
    <w:rsid w:val="00051545"/>
    <w:rsid w:val="00051B21"/>
    <w:rsid w:val="0005253D"/>
    <w:rsid w:val="00052C12"/>
    <w:rsid w:val="00054393"/>
    <w:rsid w:val="00057C31"/>
    <w:rsid w:val="00057D66"/>
    <w:rsid w:val="0006162E"/>
    <w:rsid w:val="00063285"/>
    <w:rsid w:val="000650A7"/>
    <w:rsid w:val="000654FE"/>
    <w:rsid w:val="0006643A"/>
    <w:rsid w:val="00067CD2"/>
    <w:rsid w:val="00070446"/>
    <w:rsid w:val="0007118E"/>
    <w:rsid w:val="000736AC"/>
    <w:rsid w:val="000737B3"/>
    <w:rsid w:val="00076460"/>
    <w:rsid w:val="00084024"/>
    <w:rsid w:val="000854BE"/>
    <w:rsid w:val="000862C4"/>
    <w:rsid w:val="00086D8F"/>
    <w:rsid w:val="0009166D"/>
    <w:rsid w:val="00091B75"/>
    <w:rsid w:val="0009258A"/>
    <w:rsid w:val="00092D4E"/>
    <w:rsid w:val="000936B1"/>
    <w:rsid w:val="00093718"/>
    <w:rsid w:val="00095B70"/>
    <w:rsid w:val="00095C22"/>
    <w:rsid w:val="00096E22"/>
    <w:rsid w:val="000A0960"/>
    <w:rsid w:val="000A7E5E"/>
    <w:rsid w:val="000B1DE7"/>
    <w:rsid w:val="000B2D97"/>
    <w:rsid w:val="000B3622"/>
    <w:rsid w:val="000B3E6C"/>
    <w:rsid w:val="000B4B17"/>
    <w:rsid w:val="000B6060"/>
    <w:rsid w:val="000B69D4"/>
    <w:rsid w:val="000B71C9"/>
    <w:rsid w:val="000C076E"/>
    <w:rsid w:val="000C0F3D"/>
    <w:rsid w:val="000C1D4A"/>
    <w:rsid w:val="000C3320"/>
    <w:rsid w:val="000C3DBE"/>
    <w:rsid w:val="000C4B11"/>
    <w:rsid w:val="000C4BC2"/>
    <w:rsid w:val="000C4CEA"/>
    <w:rsid w:val="000C52FE"/>
    <w:rsid w:val="000C5677"/>
    <w:rsid w:val="000C5DE4"/>
    <w:rsid w:val="000C6BA9"/>
    <w:rsid w:val="000C7023"/>
    <w:rsid w:val="000D1E8C"/>
    <w:rsid w:val="000D35AD"/>
    <w:rsid w:val="000D3BC8"/>
    <w:rsid w:val="000E0126"/>
    <w:rsid w:val="000E09F9"/>
    <w:rsid w:val="000E37BC"/>
    <w:rsid w:val="000E40CF"/>
    <w:rsid w:val="000E5EEB"/>
    <w:rsid w:val="000E66FF"/>
    <w:rsid w:val="000E6B03"/>
    <w:rsid w:val="000F037D"/>
    <w:rsid w:val="000F058B"/>
    <w:rsid w:val="000F2C71"/>
    <w:rsid w:val="000F3009"/>
    <w:rsid w:val="000F347F"/>
    <w:rsid w:val="000F4C4E"/>
    <w:rsid w:val="000F52AE"/>
    <w:rsid w:val="000F6A97"/>
    <w:rsid w:val="000F6B56"/>
    <w:rsid w:val="000F6F48"/>
    <w:rsid w:val="001003FF"/>
    <w:rsid w:val="001017EE"/>
    <w:rsid w:val="00104271"/>
    <w:rsid w:val="00104285"/>
    <w:rsid w:val="001054D4"/>
    <w:rsid w:val="00112F26"/>
    <w:rsid w:val="00112F43"/>
    <w:rsid w:val="00113265"/>
    <w:rsid w:val="00113428"/>
    <w:rsid w:val="00115D19"/>
    <w:rsid w:val="00116016"/>
    <w:rsid w:val="00117060"/>
    <w:rsid w:val="00117317"/>
    <w:rsid w:val="001173DA"/>
    <w:rsid w:val="0012554A"/>
    <w:rsid w:val="00127636"/>
    <w:rsid w:val="00130E63"/>
    <w:rsid w:val="00131059"/>
    <w:rsid w:val="00131F14"/>
    <w:rsid w:val="00132D17"/>
    <w:rsid w:val="00133E34"/>
    <w:rsid w:val="001341CD"/>
    <w:rsid w:val="001347E8"/>
    <w:rsid w:val="00136826"/>
    <w:rsid w:val="001371FB"/>
    <w:rsid w:val="00137666"/>
    <w:rsid w:val="00141B12"/>
    <w:rsid w:val="0014226A"/>
    <w:rsid w:val="00144ED3"/>
    <w:rsid w:val="00145150"/>
    <w:rsid w:val="00146B98"/>
    <w:rsid w:val="0015150B"/>
    <w:rsid w:val="00153EE4"/>
    <w:rsid w:val="0015600B"/>
    <w:rsid w:val="00157610"/>
    <w:rsid w:val="00157FF6"/>
    <w:rsid w:val="0016007C"/>
    <w:rsid w:val="00161173"/>
    <w:rsid w:val="0016125C"/>
    <w:rsid w:val="001618CE"/>
    <w:rsid w:val="00162A07"/>
    <w:rsid w:val="00164946"/>
    <w:rsid w:val="001650BC"/>
    <w:rsid w:val="00166016"/>
    <w:rsid w:val="00166D81"/>
    <w:rsid w:val="00167045"/>
    <w:rsid w:val="00167188"/>
    <w:rsid w:val="001673B7"/>
    <w:rsid w:val="00167D75"/>
    <w:rsid w:val="00170C61"/>
    <w:rsid w:val="00173752"/>
    <w:rsid w:val="00174F1B"/>
    <w:rsid w:val="001758F1"/>
    <w:rsid w:val="00175CB2"/>
    <w:rsid w:val="00177BE6"/>
    <w:rsid w:val="00177FF8"/>
    <w:rsid w:val="001801FF"/>
    <w:rsid w:val="00180841"/>
    <w:rsid w:val="00180B22"/>
    <w:rsid w:val="00181522"/>
    <w:rsid w:val="0018209A"/>
    <w:rsid w:val="00182873"/>
    <w:rsid w:val="0018390C"/>
    <w:rsid w:val="00183F1A"/>
    <w:rsid w:val="0018571B"/>
    <w:rsid w:val="00185B05"/>
    <w:rsid w:val="00186D55"/>
    <w:rsid w:val="001877F4"/>
    <w:rsid w:val="00187A1F"/>
    <w:rsid w:val="00194934"/>
    <w:rsid w:val="001962A8"/>
    <w:rsid w:val="00196619"/>
    <w:rsid w:val="00196860"/>
    <w:rsid w:val="00196F6B"/>
    <w:rsid w:val="001977DD"/>
    <w:rsid w:val="001A06B1"/>
    <w:rsid w:val="001A0A6B"/>
    <w:rsid w:val="001A172E"/>
    <w:rsid w:val="001A5BF2"/>
    <w:rsid w:val="001A736A"/>
    <w:rsid w:val="001B0F15"/>
    <w:rsid w:val="001B2891"/>
    <w:rsid w:val="001B3843"/>
    <w:rsid w:val="001B39FE"/>
    <w:rsid w:val="001B6001"/>
    <w:rsid w:val="001B6209"/>
    <w:rsid w:val="001B799C"/>
    <w:rsid w:val="001B79A0"/>
    <w:rsid w:val="001C1C77"/>
    <w:rsid w:val="001C26FB"/>
    <w:rsid w:val="001C39D1"/>
    <w:rsid w:val="001C3DE4"/>
    <w:rsid w:val="001C5D17"/>
    <w:rsid w:val="001D193E"/>
    <w:rsid w:val="001D2857"/>
    <w:rsid w:val="001D288E"/>
    <w:rsid w:val="001D3166"/>
    <w:rsid w:val="001D4B13"/>
    <w:rsid w:val="001D5845"/>
    <w:rsid w:val="001D6559"/>
    <w:rsid w:val="001D66CB"/>
    <w:rsid w:val="001D785F"/>
    <w:rsid w:val="001E10D6"/>
    <w:rsid w:val="001E14E1"/>
    <w:rsid w:val="001E19C4"/>
    <w:rsid w:val="001E309E"/>
    <w:rsid w:val="001E3972"/>
    <w:rsid w:val="001E488D"/>
    <w:rsid w:val="001E613B"/>
    <w:rsid w:val="001F29AF"/>
    <w:rsid w:val="001F6511"/>
    <w:rsid w:val="00202B7A"/>
    <w:rsid w:val="00203042"/>
    <w:rsid w:val="0020496D"/>
    <w:rsid w:val="00204BDD"/>
    <w:rsid w:val="0020585A"/>
    <w:rsid w:val="0020588C"/>
    <w:rsid w:val="00210544"/>
    <w:rsid w:val="00210AA7"/>
    <w:rsid w:val="002131F3"/>
    <w:rsid w:val="00214CDF"/>
    <w:rsid w:val="00214FF4"/>
    <w:rsid w:val="0021663F"/>
    <w:rsid w:val="002201A9"/>
    <w:rsid w:val="00221FEA"/>
    <w:rsid w:val="00222D26"/>
    <w:rsid w:val="00224876"/>
    <w:rsid w:val="0023033F"/>
    <w:rsid w:val="00232913"/>
    <w:rsid w:val="00232BC0"/>
    <w:rsid w:val="0023417B"/>
    <w:rsid w:val="002436AD"/>
    <w:rsid w:val="00251723"/>
    <w:rsid w:val="00252A6E"/>
    <w:rsid w:val="00254D2D"/>
    <w:rsid w:val="00256114"/>
    <w:rsid w:val="002567F3"/>
    <w:rsid w:val="002602E3"/>
    <w:rsid w:val="0026295F"/>
    <w:rsid w:val="00263D1F"/>
    <w:rsid w:val="00264565"/>
    <w:rsid w:val="00265646"/>
    <w:rsid w:val="00266E81"/>
    <w:rsid w:val="00270694"/>
    <w:rsid w:val="00271B37"/>
    <w:rsid w:val="0027785D"/>
    <w:rsid w:val="00277AD3"/>
    <w:rsid w:val="00280417"/>
    <w:rsid w:val="00280A55"/>
    <w:rsid w:val="00282FDB"/>
    <w:rsid w:val="00285C46"/>
    <w:rsid w:val="00287C56"/>
    <w:rsid w:val="00293FFB"/>
    <w:rsid w:val="002954DD"/>
    <w:rsid w:val="00296123"/>
    <w:rsid w:val="00296628"/>
    <w:rsid w:val="00296FDC"/>
    <w:rsid w:val="00297727"/>
    <w:rsid w:val="00297760"/>
    <w:rsid w:val="002A5461"/>
    <w:rsid w:val="002A645D"/>
    <w:rsid w:val="002A763D"/>
    <w:rsid w:val="002B715E"/>
    <w:rsid w:val="002C6788"/>
    <w:rsid w:val="002C6858"/>
    <w:rsid w:val="002C7A74"/>
    <w:rsid w:val="002D0626"/>
    <w:rsid w:val="002D52E5"/>
    <w:rsid w:val="002E0832"/>
    <w:rsid w:val="002E0CCA"/>
    <w:rsid w:val="002E168C"/>
    <w:rsid w:val="002E2AD1"/>
    <w:rsid w:val="002E302D"/>
    <w:rsid w:val="002E4724"/>
    <w:rsid w:val="002E47C2"/>
    <w:rsid w:val="002E6118"/>
    <w:rsid w:val="002E6756"/>
    <w:rsid w:val="002E6F4E"/>
    <w:rsid w:val="002F3877"/>
    <w:rsid w:val="002F7C53"/>
    <w:rsid w:val="00300AC9"/>
    <w:rsid w:val="003064E3"/>
    <w:rsid w:val="0030729E"/>
    <w:rsid w:val="00310448"/>
    <w:rsid w:val="0031080A"/>
    <w:rsid w:val="00311614"/>
    <w:rsid w:val="00311848"/>
    <w:rsid w:val="00311F38"/>
    <w:rsid w:val="003128BF"/>
    <w:rsid w:val="00312A1E"/>
    <w:rsid w:val="003161DA"/>
    <w:rsid w:val="0032356C"/>
    <w:rsid w:val="0032461F"/>
    <w:rsid w:val="00324D8F"/>
    <w:rsid w:val="0032513F"/>
    <w:rsid w:val="00325713"/>
    <w:rsid w:val="00326975"/>
    <w:rsid w:val="0033094C"/>
    <w:rsid w:val="00331DC9"/>
    <w:rsid w:val="003335EF"/>
    <w:rsid w:val="0033380E"/>
    <w:rsid w:val="00333A0D"/>
    <w:rsid w:val="00334417"/>
    <w:rsid w:val="00335D89"/>
    <w:rsid w:val="0033706E"/>
    <w:rsid w:val="00341730"/>
    <w:rsid w:val="003418D0"/>
    <w:rsid w:val="00341B43"/>
    <w:rsid w:val="00341D4C"/>
    <w:rsid w:val="0034299B"/>
    <w:rsid w:val="00342CCB"/>
    <w:rsid w:val="0034356D"/>
    <w:rsid w:val="00343B4D"/>
    <w:rsid w:val="00344943"/>
    <w:rsid w:val="00347436"/>
    <w:rsid w:val="00362163"/>
    <w:rsid w:val="00362309"/>
    <w:rsid w:val="003623F8"/>
    <w:rsid w:val="003652F7"/>
    <w:rsid w:val="003677A9"/>
    <w:rsid w:val="00367827"/>
    <w:rsid w:val="00370157"/>
    <w:rsid w:val="00370F02"/>
    <w:rsid w:val="0037290F"/>
    <w:rsid w:val="00373EC4"/>
    <w:rsid w:val="00377022"/>
    <w:rsid w:val="00377834"/>
    <w:rsid w:val="00377911"/>
    <w:rsid w:val="00381833"/>
    <w:rsid w:val="0038422F"/>
    <w:rsid w:val="00384E0C"/>
    <w:rsid w:val="00385671"/>
    <w:rsid w:val="0038784C"/>
    <w:rsid w:val="0038789B"/>
    <w:rsid w:val="003929F0"/>
    <w:rsid w:val="00394EC6"/>
    <w:rsid w:val="00395D05"/>
    <w:rsid w:val="003A2CC0"/>
    <w:rsid w:val="003A2DEB"/>
    <w:rsid w:val="003A481B"/>
    <w:rsid w:val="003A52C1"/>
    <w:rsid w:val="003A5816"/>
    <w:rsid w:val="003A62E8"/>
    <w:rsid w:val="003A6D93"/>
    <w:rsid w:val="003B1731"/>
    <w:rsid w:val="003B1AAB"/>
    <w:rsid w:val="003B2319"/>
    <w:rsid w:val="003C3184"/>
    <w:rsid w:val="003C3DC6"/>
    <w:rsid w:val="003C45C1"/>
    <w:rsid w:val="003C7D47"/>
    <w:rsid w:val="003D1A60"/>
    <w:rsid w:val="003D4DE5"/>
    <w:rsid w:val="003D5401"/>
    <w:rsid w:val="003D57A6"/>
    <w:rsid w:val="003E0067"/>
    <w:rsid w:val="003E1897"/>
    <w:rsid w:val="003E1945"/>
    <w:rsid w:val="003E34BF"/>
    <w:rsid w:val="003E56E8"/>
    <w:rsid w:val="003E5D16"/>
    <w:rsid w:val="003E71C4"/>
    <w:rsid w:val="003F2DA3"/>
    <w:rsid w:val="003F2ECC"/>
    <w:rsid w:val="003F4359"/>
    <w:rsid w:val="003F556A"/>
    <w:rsid w:val="003F7EB7"/>
    <w:rsid w:val="0040118D"/>
    <w:rsid w:val="00402D05"/>
    <w:rsid w:val="00404256"/>
    <w:rsid w:val="00404301"/>
    <w:rsid w:val="00406B25"/>
    <w:rsid w:val="00407A17"/>
    <w:rsid w:val="00407B28"/>
    <w:rsid w:val="004130EF"/>
    <w:rsid w:val="0041446F"/>
    <w:rsid w:val="00415722"/>
    <w:rsid w:val="004176F4"/>
    <w:rsid w:val="00417FF4"/>
    <w:rsid w:val="00422B70"/>
    <w:rsid w:val="00424D8F"/>
    <w:rsid w:val="00430644"/>
    <w:rsid w:val="004312E2"/>
    <w:rsid w:val="00431CA6"/>
    <w:rsid w:val="00433D36"/>
    <w:rsid w:val="004355FB"/>
    <w:rsid w:val="00435E35"/>
    <w:rsid w:val="00436499"/>
    <w:rsid w:val="004409E9"/>
    <w:rsid w:val="004427F1"/>
    <w:rsid w:val="0044317A"/>
    <w:rsid w:val="00446FF1"/>
    <w:rsid w:val="00450884"/>
    <w:rsid w:val="00450D45"/>
    <w:rsid w:val="00452771"/>
    <w:rsid w:val="00455ED0"/>
    <w:rsid w:val="00455EF8"/>
    <w:rsid w:val="00461167"/>
    <w:rsid w:val="004612B6"/>
    <w:rsid w:val="00461EDF"/>
    <w:rsid w:val="0046403D"/>
    <w:rsid w:val="00470553"/>
    <w:rsid w:val="00471668"/>
    <w:rsid w:val="00471A8A"/>
    <w:rsid w:val="00472B45"/>
    <w:rsid w:val="00473C98"/>
    <w:rsid w:val="004750E2"/>
    <w:rsid w:val="00476223"/>
    <w:rsid w:val="00476AC4"/>
    <w:rsid w:val="00477ABF"/>
    <w:rsid w:val="0048041D"/>
    <w:rsid w:val="004822D3"/>
    <w:rsid w:val="004831C4"/>
    <w:rsid w:val="004870D0"/>
    <w:rsid w:val="0049051A"/>
    <w:rsid w:val="00493550"/>
    <w:rsid w:val="00493D84"/>
    <w:rsid w:val="00495630"/>
    <w:rsid w:val="00496BDC"/>
    <w:rsid w:val="004A2996"/>
    <w:rsid w:val="004A2CE4"/>
    <w:rsid w:val="004A334F"/>
    <w:rsid w:val="004A3EFB"/>
    <w:rsid w:val="004A5580"/>
    <w:rsid w:val="004A661B"/>
    <w:rsid w:val="004A7799"/>
    <w:rsid w:val="004B1B78"/>
    <w:rsid w:val="004B39A6"/>
    <w:rsid w:val="004B46D2"/>
    <w:rsid w:val="004B6F8B"/>
    <w:rsid w:val="004C0F6E"/>
    <w:rsid w:val="004C159F"/>
    <w:rsid w:val="004C424A"/>
    <w:rsid w:val="004C48E3"/>
    <w:rsid w:val="004C4DF8"/>
    <w:rsid w:val="004D00AA"/>
    <w:rsid w:val="004D00C5"/>
    <w:rsid w:val="004D0A85"/>
    <w:rsid w:val="004D12E0"/>
    <w:rsid w:val="004D28A0"/>
    <w:rsid w:val="004D2D78"/>
    <w:rsid w:val="004D3A34"/>
    <w:rsid w:val="004D4696"/>
    <w:rsid w:val="004D4FBA"/>
    <w:rsid w:val="004D5A38"/>
    <w:rsid w:val="004D72AA"/>
    <w:rsid w:val="004D739B"/>
    <w:rsid w:val="004D7CE3"/>
    <w:rsid w:val="004D7F05"/>
    <w:rsid w:val="004E0C1D"/>
    <w:rsid w:val="004E4548"/>
    <w:rsid w:val="004E4F02"/>
    <w:rsid w:val="004E5BEA"/>
    <w:rsid w:val="004E6B49"/>
    <w:rsid w:val="004F2233"/>
    <w:rsid w:val="004F24D7"/>
    <w:rsid w:val="004F2874"/>
    <w:rsid w:val="004F327B"/>
    <w:rsid w:val="004F49C8"/>
    <w:rsid w:val="004F52F7"/>
    <w:rsid w:val="004F5E6F"/>
    <w:rsid w:val="004F7C2A"/>
    <w:rsid w:val="005015BC"/>
    <w:rsid w:val="00502A6C"/>
    <w:rsid w:val="00503C0B"/>
    <w:rsid w:val="005052C4"/>
    <w:rsid w:val="005071E4"/>
    <w:rsid w:val="00507961"/>
    <w:rsid w:val="00514EED"/>
    <w:rsid w:val="005157CA"/>
    <w:rsid w:val="00515A89"/>
    <w:rsid w:val="00517A6F"/>
    <w:rsid w:val="00517AA9"/>
    <w:rsid w:val="00521AB8"/>
    <w:rsid w:val="00523019"/>
    <w:rsid w:val="005244B8"/>
    <w:rsid w:val="00525F31"/>
    <w:rsid w:val="0052644C"/>
    <w:rsid w:val="00527923"/>
    <w:rsid w:val="00527DDF"/>
    <w:rsid w:val="00533316"/>
    <w:rsid w:val="005379F6"/>
    <w:rsid w:val="00541164"/>
    <w:rsid w:val="00541591"/>
    <w:rsid w:val="005420AF"/>
    <w:rsid w:val="0054468A"/>
    <w:rsid w:val="00554442"/>
    <w:rsid w:val="00557109"/>
    <w:rsid w:val="00560B20"/>
    <w:rsid w:val="005612B9"/>
    <w:rsid w:val="00561AB7"/>
    <w:rsid w:val="00564389"/>
    <w:rsid w:val="005664DE"/>
    <w:rsid w:val="0057443D"/>
    <w:rsid w:val="00581FE5"/>
    <w:rsid w:val="00582BA6"/>
    <w:rsid w:val="00582F88"/>
    <w:rsid w:val="00583E45"/>
    <w:rsid w:val="0058441C"/>
    <w:rsid w:val="00584EA7"/>
    <w:rsid w:val="00590FF5"/>
    <w:rsid w:val="005915D2"/>
    <w:rsid w:val="00591BE8"/>
    <w:rsid w:val="00592865"/>
    <w:rsid w:val="00593ADC"/>
    <w:rsid w:val="00594007"/>
    <w:rsid w:val="0059430A"/>
    <w:rsid w:val="0059439E"/>
    <w:rsid w:val="005947CF"/>
    <w:rsid w:val="0059689B"/>
    <w:rsid w:val="005A1A3A"/>
    <w:rsid w:val="005A6311"/>
    <w:rsid w:val="005B0BEE"/>
    <w:rsid w:val="005B11B9"/>
    <w:rsid w:val="005B2EC1"/>
    <w:rsid w:val="005B33EA"/>
    <w:rsid w:val="005B5A48"/>
    <w:rsid w:val="005B5C32"/>
    <w:rsid w:val="005C17FD"/>
    <w:rsid w:val="005C1DBC"/>
    <w:rsid w:val="005C205C"/>
    <w:rsid w:val="005C2418"/>
    <w:rsid w:val="005C3EF2"/>
    <w:rsid w:val="005C5477"/>
    <w:rsid w:val="005C5AF0"/>
    <w:rsid w:val="005C5BB8"/>
    <w:rsid w:val="005D0E82"/>
    <w:rsid w:val="005D15B0"/>
    <w:rsid w:val="005D2135"/>
    <w:rsid w:val="005D2A5E"/>
    <w:rsid w:val="005D2BA9"/>
    <w:rsid w:val="005D364D"/>
    <w:rsid w:val="005D429F"/>
    <w:rsid w:val="005D4889"/>
    <w:rsid w:val="005D6236"/>
    <w:rsid w:val="005D64D3"/>
    <w:rsid w:val="005D7038"/>
    <w:rsid w:val="005D73FE"/>
    <w:rsid w:val="005E092C"/>
    <w:rsid w:val="005E35CE"/>
    <w:rsid w:val="005E41E1"/>
    <w:rsid w:val="005E52FD"/>
    <w:rsid w:val="005F664D"/>
    <w:rsid w:val="005F6AB0"/>
    <w:rsid w:val="005F7BA3"/>
    <w:rsid w:val="0060005A"/>
    <w:rsid w:val="0060059F"/>
    <w:rsid w:val="00602899"/>
    <w:rsid w:val="0060307C"/>
    <w:rsid w:val="006032AD"/>
    <w:rsid w:val="00604B2E"/>
    <w:rsid w:val="00611CB5"/>
    <w:rsid w:val="00611CD3"/>
    <w:rsid w:val="006121D8"/>
    <w:rsid w:val="00615C49"/>
    <w:rsid w:val="00616CE4"/>
    <w:rsid w:val="00616DE5"/>
    <w:rsid w:val="00617085"/>
    <w:rsid w:val="0062393D"/>
    <w:rsid w:val="00623B6F"/>
    <w:rsid w:val="0062451D"/>
    <w:rsid w:val="00624575"/>
    <w:rsid w:val="00625200"/>
    <w:rsid w:val="00625D0F"/>
    <w:rsid w:val="006274BD"/>
    <w:rsid w:val="006279DE"/>
    <w:rsid w:val="00630A7A"/>
    <w:rsid w:val="0063208F"/>
    <w:rsid w:val="00632702"/>
    <w:rsid w:val="00632797"/>
    <w:rsid w:val="006328BE"/>
    <w:rsid w:val="00633425"/>
    <w:rsid w:val="006350B7"/>
    <w:rsid w:val="00635921"/>
    <w:rsid w:val="00637700"/>
    <w:rsid w:val="00640DDA"/>
    <w:rsid w:val="00642EBC"/>
    <w:rsid w:val="00646B65"/>
    <w:rsid w:val="0064732E"/>
    <w:rsid w:val="00651A66"/>
    <w:rsid w:val="00651D38"/>
    <w:rsid w:val="00655B8F"/>
    <w:rsid w:val="00656E90"/>
    <w:rsid w:val="00660235"/>
    <w:rsid w:val="0066066B"/>
    <w:rsid w:val="006619EF"/>
    <w:rsid w:val="0066423B"/>
    <w:rsid w:val="0066439A"/>
    <w:rsid w:val="006649B0"/>
    <w:rsid w:val="00664FFA"/>
    <w:rsid w:val="00665A82"/>
    <w:rsid w:val="006673FD"/>
    <w:rsid w:val="006679DE"/>
    <w:rsid w:val="006724C5"/>
    <w:rsid w:val="0067303F"/>
    <w:rsid w:val="00673C73"/>
    <w:rsid w:val="0067437E"/>
    <w:rsid w:val="00674495"/>
    <w:rsid w:val="00677EE3"/>
    <w:rsid w:val="00680240"/>
    <w:rsid w:val="00680680"/>
    <w:rsid w:val="00680E1F"/>
    <w:rsid w:val="00680F70"/>
    <w:rsid w:val="00681251"/>
    <w:rsid w:val="00682008"/>
    <w:rsid w:val="006823CC"/>
    <w:rsid w:val="00682682"/>
    <w:rsid w:val="00682D54"/>
    <w:rsid w:val="006870F0"/>
    <w:rsid w:val="006905B0"/>
    <w:rsid w:val="00692CE7"/>
    <w:rsid w:val="00692EF3"/>
    <w:rsid w:val="006947B1"/>
    <w:rsid w:val="006960D1"/>
    <w:rsid w:val="006971E1"/>
    <w:rsid w:val="00697340"/>
    <w:rsid w:val="006A1372"/>
    <w:rsid w:val="006A1911"/>
    <w:rsid w:val="006A19AF"/>
    <w:rsid w:val="006A3627"/>
    <w:rsid w:val="006A36D3"/>
    <w:rsid w:val="006A4A96"/>
    <w:rsid w:val="006A5FE7"/>
    <w:rsid w:val="006A6465"/>
    <w:rsid w:val="006A77B6"/>
    <w:rsid w:val="006B0375"/>
    <w:rsid w:val="006B3C48"/>
    <w:rsid w:val="006B5793"/>
    <w:rsid w:val="006B79C2"/>
    <w:rsid w:val="006C4781"/>
    <w:rsid w:val="006C7AA5"/>
    <w:rsid w:val="006D3CF6"/>
    <w:rsid w:val="006D4343"/>
    <w:rsid w:val="006D4C8A"/>
    <w:rsid w:val="006D552B"/>
    <w:rsid w:val="006E03C1"/>
    <w:rsid w:val="006E2D63"/>
    <w:rsid w:val="006E7E19"/>
    <w:rsid w:val="006F35E9"/>
    <w:rsid w:val="006F3D22"/>
    <w:rsid w:val="006F79B7"/>
    <w:rsid w:val="00700A34"/>
    <w:rsid w:val="00703A63"/>
    <w:rsid w:val="00705DDE"/>
    <w:rsid w:val="007077B0"/>
    <w:rsid w:val="00710ACA"/>
    <w:rsid w:val="00710BB4"/>
    <w:rsid w:val="00717A4F"/>
    <w:rsid w:val="00721735"/>
    <w:rsid w:val="0072353C"/>
    <w:rsid w:val="00723DFE"/>
    <w:rsid w:val="007269E0"/>
    <w:rsid w:val="00726D07"/>
    <w:rsid w:val="00726EA4"/>
    <w:rsid w:val="00727927"/>
    <w:rsid w:val="007304DE"/>
    <w:rsid w:val="00730943"/>
    <w:rsid w:val="00732D7A"/>
    <w:rsid w:val="0073418F"/>
    <w:rsid w:val="00734EC0"/>
    <w:rsid w:val="0073521F"/>
    <w:rsid w:val="0073708E"/>
    <w:rsid w:val="007401EE"/>
    <w:rsid w:val="007414AE"/>
    <w:rsid w:val="0074317F"/>
    <w:rsid w:val="00743B23"/>
    <w:rsid w:val="00746941"/>
    <w:rsid w:val="00750544"/>
    <w:rsid w:val="00751792"/>
    <w:rsid w:val="007538B2"/>
    <w:rsid w:val="00755800"/>
    <w:rsid w:val="00755929"/>
    <w:rsid w:val="007570F5"/>
    <w:rsid w:val="00761B26"/>
    <w:rsid w:val="007620F3"/>
    <w:rsid w:val="00762C77"/>
    <w:rsid w:val="00766305"/>
    <w:rsid w:val="00771839"/>
    <w:rsid w:val="00771AC0"/>
    <w:rsid w:val="00773F45"/>
    <w:rsid w:val="00776D1E"/>
    <w:rsid w:val="007801D8"/>
    <w:rsid w:val="00784042"/>
    <w:rsid w:val="00784241"/>
    <w:rsid w:val="007850E7"/>
    <w:rsid w:val="00786A7F"/>
    <w:rsid w:val="007876B5"/>
    <w:rsid w:val="00787F30"/>
    <w:rsid w:val="00791D41"/>
    <w:rsid w:val="007920D7"/>
    <w:rsid w:val="007924EC"/>
    <w:rsid w:val="007925B5"/>
    <w:rsid w:val="00792A5E"/>
    <w:rsid w:val="00792ABA"/>
    <w:rsid w:val="00792C1D"/>
    <w:rsid w:val="00793F50"/>
    <w:rsid w:val="00796212"/>
    <w:rsid w:val="007A31AD"/>
    <w:rsid w:val="007A3BF2"/>
    <w:rsid w:val="007A5E0F"/>
    <w:rsid w:val="007A6DBB"/>
    <w:rsid w:val="007A79AB"/>
    <w:rsid w:val="007A7E22"/>
    <w:rsid w:val="007B2D4E"/>
    <w:rsid w:val="007B35B2"/>
    <w:rsid w:val="007B3DDD"/>
    <w:rsid w:val="007C0224"/>
    <w:rsid w:val="007C1289"/>
    <w:rsid w:val="007C31D8"/>
    <w:rsid w:val="007C5424"/>
    <w:rsid w:val="007C68C1"/>
    <w:rsid w:val="007C6FCC"/>
    <w:rsid w:val="007C7846"/>
    <w:rsid w:val="007D05E1"/>
    <w:rsid w:val="007D5280"/>
    <w:rsid w:val="007E08EB"/>
    <w:rsid w:val="007E268E"/>
    <w:rsid w:val="007E62B0"/>
    <w:rsid w:val="007E7A17"/>
    <w:rsid w:val="007F0D55"/>
    <w:rsid w:val="007F0FA6"/>
    <w:rsid w:val="007F10D4"/>
    <w:rsid w:val="007F1DFB"/>
    <w:rsid w:val="007F30E2"/>
    <w:rsid w:val="007F516D"/>
    <w:rsid w:val="007F7A47"/>
    <w:rsid w:val="00802B8A"/>
    <w:rsid w:val="00805D66"/>
    <w:rsid w:val="008069C4"/>
    <w:rsid w:val="00810836"/>
    <w:rsid w:val="00815BDE"/>
    <w:rsid w:val="00816A0D"/>
    <w:rsid w:val="00816A91"/>
    <w:rsid w:val="008206C9"/>
    <w:rsid w:val="00822B75"/>
    <w:rsid w:val="00823A58"/>
    <w:rsid w:val="00823A91"/>
    <w:rsid w:val="0082612B"/>
    <w:rsid w:val="0082683B"/>
    <w:rsid w:val="00827DB3"/>
    <w:rsid w:val="00830C37"/>
    <w:rsid w:val="0083290F"/>
    <w:rsid w:val="00837AB7"/>
    <w:rsid w:val="008401D6"/>
    <w:rsid w:val="00846B31"/>
    <w:rsid w:val="008556F6"/>
    <w:rsid w:val="00860BCB"/>
    <w:rsid w:val="0086234B"/>
    <w:rsid w:val="008659B2"/>
    <w:rsid w:val="00866C35"/>
    <w:rsid w:val="00867B3A"/>
    <w:rsid w:val="00870045"/>
    <w:rsid w:val="008703E1"/>
    <w:rsid w:val="00870AE2"/>
    <w:rsid w:val="00873A15"/>
    <w:rsid w:val="00873DD6"/>
    <w:rsid w:val="00873F7C"/>
    <w:rsid w:val="00874A0C"/>
    <w:rsid w:val="00875400"/>
    <w:rsid w:val="0088021B"/>
    <w:rsid w:val="0088219E"/>
    <w:rsid w:val="00885247"/>
    <w:rsid w:val="00887733"/>
    <w:rsid w:val="00893E96"/>
    <w:rsid w:val="00894B68"/>
    <w:rsid w:val="00896BC8"/>
    <w:rsid w:val="008A09C8"/>
    <w:rsid w:val="008A0F61"/>
    <w:rsid w:val="008A1201"/>
    <w:rsid w:val="008A1343"/>
    <w:rsid w:val="008A1564"/>
    <w:rsid w:val="008A1A83"/>
    <w:rsid w:val="008A3DE5"/>
    <w:rsid w:val="008A4035"/>
    <w:rsid w:val="008B0565"/>
    <w:rsid w:val="008B0C6D"/>
    <w:rsid w:val="008B200D"/>
    <w:rsid w:val="008B4318"/>
    <w:rsid w:val="008B432D"/>
    <w:rsid w:val="008B7F0B"/>
    <w:rsid w:val="008C1B07"/>
    <w:rsid w:val="008C2971"/>
    <w:rsid w:val="008C327C"/>
    <w:rsid w:val="008C358E"/>
    <w:rsid w:val="008C7384"/>
    <w:rsid w:val="008D26D2"/>
    <w:rsid w:val="008D2819"/>
    <w:rsid w:val="008D372D"/>
    <w:rsid w:val="008D7EB1"/>
    <w:rsid w:val="008D7F38"/>
    <w:rsid w:val="008E089D"/>
    <w:rsid w:val="008E225E"/>
    <w:rsid w:val="008E3682"/>
    <w:rsid w:val="008E3DB1"/>
    <w:rsid w:val="008E4DF3"/>
    <w:rsid w:val="008E58E3"/>
    <w:rsid w:val="008E5B01"/>
    <w:rsid w:val="008E7153"/>
    <w:rsid w:val="008F0C5A"/>
    <w:rsid w:val="008F63C5"/>
    <w:rsid w:val="008F6C62"/>
    <w:rsid w:val="008F7315"/>
    <w:rsid w:val="009061F1"/>
    <w:rsid w:val="00917DD5"/>
    <w:rsid w:val="009323F3"/>
    <w:rsid w:val="0093287C"/>
    <w:rsid w:val="00932F40"/>
    <w:rsid w:val="0093557F"/>
    <w:rsid w:val="0093638C"/>
    <w:rsid w:val="00937C89"/>
    <w:rsid w:val="009406D5"/>
    <w:rsid w:val="00940F19"/>
    <w:rsid w:val="00942530"/>
    <w:rsid w:val="00942B23"/>
    <w:rsid w:val="00944166"/>
    <w:rsid w:val="0095011B"/>
    <w:rsid w:val="009506CF"/>
    <w:rsid w:val="00951B3D"/>
    <w:rsid w:val="009532AD"/>
    <w:rsid w:val="009535CC"/>
    <w:rsid w:val="00953A8D"/>
    <w:rsid w:val="00954C93"/>
    <w:rsid w:val="00955A70"/>
    <w:rsid w:val="009569A5"/>
    <w:rsid w:val="00956D20"/>
    <w:rsid w:val="00957F4D"/>
    <w:rsid w:val="009614D7"/>
    <w:rsid w:val="00961F1D"/>
    <w:rsid w:val="00962A6A"/>
    <w:rsid w:val="00966AA7"/>
    <w:rsid w:val="00967012"/>
    <w:rsid w:val="009671FD"/>
    <w:rsid w:val="009712B3"/>
    <w:rsid w:val="0097193C"/>
    <w:rsid w:val="00974060"/>
    <w:rsid w:val="00975396"/>
    <w:rsid w:val="0097593C"/>
    <w:rsid w:val="009763F3"/>
    <w:rsid w:val="009764D8"/>
    <w:rsid w:val="00976A78"/>
    <w:rsid w:val="00985754"/>
    <w:rsid w:val="00987652"/>
    <w:rsid w:val="00990D30"/>
    <w:rsid w:val="00993195"/>
    <w:rsid w:val="009944DF"/>
    <w:rsid w:val="00994D4E"/>
    <w:rsid w:val="00995813"/>
    <w:rsid w:val="009A025A"/>
    <w:rsid w:val="009A0399"/>
    <w:rsid w:val="009A0462"/>
    <w:rsid w:val="009A1657"/>
    <w:rsid w:val="009A344F"/>
    <w:rsid w:val="009A763A"/>
    <w:rsid w:val="009B12AC"/>
    <w:rsid w:val="009B203A"/>
    <w:rsid w:val="009B62C8"/>
    <w:rsid w:val="009C0047"/>
    <w:rsid w:val="009C1204"/>
    <w:rsid w:val="009C217D"/>
    <w:rsid w:val="009C4753"/>
    <w:rsid w:val="009C549F"/>
    <w:rsid w:val="009D0599"/>
    <w:rsid w:val="009D09D4"/>
    <w:rsid w:val="009D2FD8"/>
    <w:rsid w:val="009D7C6D"/>
    <w:rsid w:val="009E030A"/>
    <w:rsid w:val="009E0D3F"/>
    <w:rsid w:val="009E186F"/>
    <w:rsid w:val="009E33D9"/>
    <w:rsid w:val="009E4301"/>
    <w:rsid w:val="009E43F9"/>
    <w:rsid w:val="009E47E4"/>
    <w:rsid w:val="009F0DA4"/>
    <w:rsid w:val="009F2478"/>
    <w:rsid w:val="009F28A5"/>
    <w:rsid w:val="009F39BC"/>
    <w:rsid w:val="009F3DAF"/>
    <w:rsid w:val="009F49CA"/>
    <w:rsid w:val="009F59F1"/>
    <w:rsid w:val="009F7685"/>
    <w:rsid w:val="00A00FDE"/>
    <w:rsid w:val="00A01799"/>
    <w:rsid w:val="00A01C8F"/>
    <w:rsid w:val="00A0520B"/>
    <w:rsid w:val="00A0570B"/>
    <w:rsid w:val="00A05D9C"/>
    <w:rsid w:val="00A06239"/>
    <w:rsid w:val="00A07B24"/>
    <w:rsid w:val="00A07C57"/>
    <w:rsid w:val="00A104C6"/>
    <w:rsid w:val="00A11728"/>
    <w:rsid w:val="00A133CE"/>
    <w:rsid w:val="00A169A9"/>
    <w:rsid w:val="00A23021"/>
    <w:rsid w:val="00A2358F"/>
    <w:rsid w:val="00A2399A"/>
    <w:rsid w:val="00A23A60"/>
    <w:rsid w:val="00A23C64"/>
    <w:rsid w:val="00A245F0"/>
    <w:rsid w:val="00A24F2D"/>
    <w:rsid w:val="00A26384"/>
    <w:rsid w:val="00A30DEB"/>
    <w:rsid w:val="00A31E94"/>
    <w:rsid w:val="00A32ADB"/>
    <w:rsid w:val="00A3435D"/>
    <w:rsid w:val="00A352CA"/>
    <w:rsid w:val="00A43DB7"/>
    <w:rsid w:val="00A45E69"/>
    <w:rsid w:val="00A47BB0"/>
    <w:rsid w:val="00A50321"/>
    <w:rsid w:val="00A5237C"/>
    <w:rsid w:val="00A54496"/>
    <w:rsid w:val="00A561DA"/>
    <w:rsid w:val="00A563BD"/>
    <w:rsid w:val="00A60C3F"/>
    <w:rsid w:val="00A60F03"/>
    <w:rsid w:val="00A62839"/>
    <w:rsid w:val="00A63324"/>
    <w:rsid w:val="00A66A4F"/>
    <w:rsid w:val="00A66FB9"/>
    <w:rsid w:val="00A70A3F"/>
    <w:rsid w:val="00A7145D"/>
    <w:rsid w:val="00A71E8C"/>
    <w:rsid w:val="00A73121"/>
    <w:rsid w:val="00A7331A"/>
    <w:rsid w:val="00A73F72"/>
    <w:rsid w:val="00A740CA"/>
    <w:rsid w:val="00A76158"/>
    <w:rsid w:val="00A80A40"/>
    <w:rsid w:val="00A8119E"/>
    <w:rsid w:val="00A842C6"/>
    <w:rsid w:val="00A84A63"/>
    <w:rsid w:val="00A86135"/>
    <w:rsid w:val="00A901F4"/>
    <w:rsid w:val="00A904FE"/>
    <w:rsid w:val="00A93A5D"/>
    <w:rsid w:val="00A9521F"/>
    <w:rsid w:val="00A97486"/>
    <w:rsid w:val="00AA1CC7"/>
    <w:rsid w:val="00AA2380"/>
    <w:rsid w:val="00AA3885"/>
    <w:rsid w:val="00AA48EE"/>
    <w:rsid w:val="00AA5401"/>
    <w:rsid w:val="00AA5411"/>
    <w:rsid w:val="00AA5FCA"/>
    <w:rsid w:val="00AA6059"/>
    <w:rsid w:val="00AA79B0"/>
    <w:rsid w:val="00AA7B80"/>
    <w:rsid w:val="00AA7E3C"/>
    <w:rsid w:val="00AB1E8E"/>
    <w:rsid w:val="00AB205B"/>
    <w:rsid w:val="00AB2838"/>
    <w:rsid w:val="00AB3B85"/>
    <w:rsid w:val="00AB58D7"/>
    <w:rsid w:val="00AC18C1"/>
    <w:rsid w:val="00AC20EF"/>
    <w:rsid w:val="00AC3957"/>
    <w:rsid w:val="00AC3F10"/>
    <w:rsid w:val="00AC52A8"/>
    <w:rsid w:val="00AC63DF"/>
    <w:rsid w:val="00AD08E1"/>
    <w:rsid w:val="00AD2484"/>
    <w:rsid w:val="00AD2517"/>
    <w:rsid w:val="00AD6800"/>
    <w:rsid w:val="00AD75EC"/>
    <w:rsid w:val="00AE0CA0"/>
    <w:rsid w:val="00AE16B9"/>
    <w:rsid w:val="00AE2040"/>
    <w:rsid w:val="00AE3343"/>
    <w:rsid w:val="00AE5B6F"/>
    <w:rsid w:val="00AE6492"/>
    <w:rsid w:val="00AF2630"/>
    <w:rsid w:val="00AF35F7"/>
    <w:rsid w:val="00AF38B6"/>
    <w:rsid w:val="00AF3D35"/>
    <w:rsid w:val="00AF5FF9"/>
    <w:rsid w:val="00B01DB0"/>
    <w:rsid w:val="00B02697"/>
    <w:rsid w:val="00B03C9D"/>
    <w:rsid w:val="00B04A4F"/>
    <w:rsid w:val="00B054A8"/>
    <w:rsid w:val="00B05BA4"/>
    <w:rsid w:val="00B07512"/>
    <w:rsid w:val="00B10555"/>
    <w:rsid w:val="00B132F8"/>
    <w:rsid w:val="00B13A16"/>
    <w:rsid w:val="00B13FE5"/>
    <w:rsid w:val="00B202B7"/>
    <w:rsid w:val="00B21BBC"/>
    <w:rsid w:val="00B21C4D"/>
    <w:rsid w:val="00B229AC"/>
    <w:rsid w:val="00B22A4A"/>
    <w:rsid w:val="00B245F0"/>
    <w:rsid w:val="00B245FB"/>
    <w:rsid w:val="00B251CE"/>
    <w:rsid w:val="00B27CFA"/>
    <w:rsid w:val="00B34F03"/>
    <w:rsid w:val="00B36CBA"/>
    <w:rsid w:val="00B401B3"/>
    <w:rsid w:val="00B40EB1"/>
    <w:rsid w:val="00B44127"/>
    <w:rsid w:val="00B4476D"/>
    <w:rsid w:val="00B55C53"/>
    <w:rsid w:val="00B6012C"/>
    <w:rsid w:val="00B616E4"/>
    <w:rsid w:val="00B6179A"/>
    <w:rsid w:val="00B636E3"/>
    <w:rsid w:val="00B671CC"/>
    <w:rsid w:val="00B67EA4"/>
    <w:rsid w:val="00B67F6C"/>
    <w:rsid w:val="00B7147F"/>
    <w:rsid w:val="00B714EB"/>
    <w:rsid w:val="00B72342"/>
    <w:rsid w:val="00B75309"/>
    <w:rsid w:val="00B75DB3"/>
    <w:rsid w:val="00B8032B"/>
    <w:rsid w:val="00B81E4A"/>
    <w:rsid w:val="00B82104"/>
    <w:rsid w:val="00B8245E"/>
    <w:rsid w:val="00B83777"/>
    <w:rsid w:val="00B84A08"/>
    <w:rsid w:val="00B8712C"/>
    <w:rsid w:val="00B92E6F"/>
    <w:rsid w:val="00B94B65"/>
    <w:rsid w:val="00B978B1"/>
    <w:rsid w:val="00BA382F"/>
    <w:rsid w:val="00BA427E"/>
    <w:rsid w:val="00BA52F8"/>
    <w:rsid w:val="00BA6D86"/>
    <w:rsid w:val="00BB0EFC"/>
    <w:rsid w:val="00BB1D2E"/>
    <w:rsid w:val="00BB29FD"/>
    <w:rsid w:val="00BB6C48"/>
    <w:rsid w:val="00BB7587"/>
    <w:rsid w:val="00BC072A"/>
    <w:rsid w:val="00BC23FD"/>
    <w:rsid w:val="00BC30EA"/>
    <w:rsid w:val="00BC3142"/>
    <w:rsid w:val="00BC4986"/>
    <w:rsid w:val="00BC55A5"/>
    <w:rsid w:val="00BC6C62"/>
    <w:rsid w:val="00BD07C0"/>
    <w:rsid w:val="00BD1430"/>
    <w:rsid w:val="00BD1624"/>
    <w:rsid w:val="00BD28BA"/>
    <w:rsid w:val="00BD385E"/>
    <w:rsid w:val="00BD44DC"/>
    <w:rsid w:val="00BD56C2"/>
    <w:rsid w:val="00BE721B"/>
    <w:rsid w:val="00BE7E60"/>
    <w:rsid w:val="00BF01E7"/>
    <w:rsid w:val="00BF042E"/>
    <w:rsid w:val="00BF1A3E"/>
    <w:rsid w:val="00BF27EB"/>
    <w:rsid w:val="00BF334A"/>
    <w:rsid w:val="00BF33BD"/>
    <w:rsid w:val="00BF45F4"/>
    <w:rsid w:val="00BF7FE2"/>
    <w:rsid w:val="00C034E8"/>
    <w:rsid w:val="00C06A13"/>
    <w:rsid w:val="00C06FB9"/>
    <w:rsid w:val="00C117DF"/>
    <w:rsid w:val="00C14B0F"/>
    <w:rsid w:val="00C15108"/>
    <w:rsid w:val="00C202CF"/>
    <w:rsid w:val="00C26921"/>
    <w:rsid w:val="00C3003E"/>
    <w:rsid w:val="00C32425"/>
    <w:rsid w:val="00C32889"/>
    <w:rsid w:val="00C32CCF"/>
    <w:rsid w:val="00C33135"/>
    <w:rsid w:val="00C333AE"/>
    <w:rsid w:val="00C3467A"/>
    <w:rsid w:val="00C3683D"/>
    <w:rsid w:val="00C36D16"/>
    <w:rsid w:val="00C41025"/>
    <w:rsid w:val="00C44B36"/>
    <w:rsid w:val="00C44D94"/>
    <w:rsid w:val="00C4677D"/>
    <w:rsid w:val="00C470BF"/>
    <w:rsid w:val="00C511B8"/>
    <w:rsid w:val="00C5403B"/>
    <w:rsid w:val="00C5501A"/>
    <w:rsid w:val="00C572B0"/>
    <w:rsid w:val="00C6044C"/>
    <w:rsid w:val="00C611A5"/>
    <w:rsid w:val="00C61CAC"/>
    <w:rsid w:val="00C63540"/>
    <w:rsid w:val="00C6580D"/>
    <w:rsid w:val="00C67322"/>
    <w:rsid w:val="00C733D2"/>
    <w:rsid w:val="00C73EFB"/>
    <w:rsid w:val="00C7539A"/>
    <w:rsid w:val="00C76324"/>
    <w:rsid w:val="00C7750C"/>
    <w:rsid w:val="00C83C68"/>
    <w:rsid w:val="00C850F3"/>
    <w:rsid w:val="00C86644"/>
    <w:rsid w:val="00C87BBD"/>
    <w:rsid w:val="00C91722"/>
    <w:rsid w:val="00C94ED0"/>
    <w:rsid w:val="00C954E1"/>
    <w:rsid w:val="00C95A99"/>
    <w:rsid w:val="00C97191"/>
    <w:rsid w:val="00CA2372"/>
    <w:rsid w:val="00CA3F03"/>
    <w:rsid w:val="00CA5901"/>
    <w:rsid w:val="00CA600C"/>
    <w:rsid w:val="00CB01D2"/>
    <w:rsid w:val="00CB2309"/>
    <w:rsid w:val="00CB3CAC"/>
    <w:rsid w:val="00CB725E"/>
    <w:rsid w:val="00CB7F0D"/>
    <w:rsid w:val="00CC16A0"/>
    <w:rsid w:val="00CC180D"/>
    <w:rsid w:val="00CC3C72"/>
    <w:rsid w:val="00CC4E4A"/>
    <w:rsid w:val="00CC531E"/>
    <w:rsid w:val="00CC561F"/>
    <w:rsid w:val="00CC6B49"/>
    <w:rsid w:val="00CC6FDD"/>
    <w:rsid w:val="00CD176B"/>
    <w:rsid w:val="00CD1A8C"/>
    <w:rsid w:val="00CD45F4"/>
    <w:rsid w:val="00CD71AA"/>
    <w:rsid w:val="00CD794C"/>
    <w:rsid w:val="00CD7B16"/>
    <w:rsid w:val="00CE2223"/>
    <w:rsid w:val="00CE35ED"/>
    <w:rsid w:val="00CE4804"/>
    <w:rsid w:val="00CE6003"/>
    <w:rsid w:val="00CE66DD"/>
    <w:rsid w:val="00CE6AAB"/>
    <w:rsid w:val="00CE6BC6"/>
    <w:rsid w:val="00CF2978"/>
    <w:rsid w:val="00CF34C4"/>
    <w:rsid w:val="00CF3646"/>
    <w:rsid w:val="00CF3787"/>
    <w:rsid w:val="00CF6B5E"/>
    <w:rsid w:val="00D01159"/>
    <w:rsid w:val="00D012C5"/>
    <w:rsid w:val="00D01BC6"/>
    <w:rsid w:val="00D03215"/>
    <w:rsid w:val="00D06A5B"/>
    <w:rsid w:val="00D11600"/>
    <w:rsid w:val="00D11608"/>
    <w:rsid w:val="00D1488E"/>
    <w:rsid w:val="00D16D7C"/>
    <w:rsid w:val="00D2149C"/>
    <w:rsid w:val="00D225BC"/>
    <w:rsid w:val="00D238EE"/>
    <w:rsid w:val="00D26F44"/>
    <w:rsid w:val="00D27F77"/>
    <w:rsid w:val="00D30713"/>
    <w:rsid w:val="00D30C92"/>
    <w:rsid w:val="00D30F4F"/>
    <w:rsid w:val="00D319E7"/>
    <w:rsid w:val="00D36D7A"/>
    <w:rsid w:val="00D41355"/>
    <w:rsid w:val="00D41EF8"/>
    <w:rsid w:val="00D4212D"/>
    <w:rsid w:val="00D471B9"/>
    <w:rsid w:val="00D47B30"/>
    <w:rsid w:val="00D47FFD"/>
    <w:rsid w:val="00D5142A"/>
    <w:rsid w:val="00D52244"/>
    <w:rsid w:val="00D53553"/>
    <w:rsid w:val="00D54814"/>
    <w:rsid w:val="00D5482C"/>
    <w:rsid w:val="00D54A25"/>
    <w:rsid w:val="00D569A9"/>
    <w:rsid w:val="00D70358"/>
    <w:rsid w:val="00D72AA9"/>
    <w:rsid w:val="00D74362"/>
    <w:rsid w:val="00D74AC6"/>
    <w:rsid w:val="00D76CA5"/>
    <w:rsid w:val="00D81997"/>
    <w:rsid w:val="00D84056"/>
    <w:rsid w:val="00D84D92"/>
    <w:rsid w:val="00D84D93"/>
    <w:rsid w:val="00D8641A"/>
    <w:rsid w:val="00D90274"/>
    <w:rsid w:val="00D905DF"/>
    <w:rsid w:val="00D9123B"/>
    <w:rsid w:val="00D92262"/>
    <w:rsid w:val="00D92909"/>
    <w:rsid w:val="00D9342C"/>
    <w:rsid w:val="00D943ED"/>
    <w:rsid w:val="00D9482F"/>
    <w:rsid w:val="00D957D4"/>
    <w:rsid w:val="00D979F6"/>
    <w:rsid w:val="00DA13E6"/>
    <w:rsid w:val="00DA761E"/>
    <w:rsid w:val="00DB27B5"/>
    <w:rsid w:val="00DB3A56"/>
    <w:rsid w:val="00DB4ACB"/>
    <w:rsid w:val="00DB5B42"/>
    <w:rsid w:val="00DC03FA"/>
    <w:rsid w:val="00DC198C"/>
    <w:rsid w:val="00DC660A"/>
    <w:rsid w:val="00DC695A"/>
    <w:rsid w:val="00DD2207"/>
    <w:rsid w:val="00DD4419"/>
    <w:rsid w:val="00DD68D2"/>
    <w:rsid w:val="00DD6A35"/>
    <w:rsid w:val="00DD7B84"/>
    <w:rsid w:val="00DE030E"/>
    <w:rsid w:val="00DE1DCC"/>
    <w:rsid w:val="00DE51E2"/>
    <w:rsid w:val="00DF32DB"/>
    <w:rsid w:val="00DF3F7A"/>
    <w:rsid w:val="00DF5E17"/>
    <w:rsid w:val="00DF7F3D"/>
    <w:rsid w:val="00E042DB"/>
    <w:rsid w:val="00E0662E"/>
    <w:rsid w:val="00E077DB"/>
    <w:rsid w:val="00E0792C"/>
    <w:rsid w:val="00E1003B"/>
    <w:rsid w:val="00E10D36"/>
    <w:rsid w:val="00E14A27"/>
    <w:rsid w:val="00E15CF2"/>
    <w:rsid w:val="00E20BF9"/>
    <w:rsid w:val="00E2340B"/>
    <w:rsid w:val="00E24F02"/>
    <w:rsid w:val="00E26BE1"/>
    <w:rsid w:val="00E271FE"/>
    <w:rsid w:val="00E2791F"/>
    <w:rsid w:val="00E33CC6"/>
    <w:rsid w:val="00E34293"/>
    <w:rsid w:val="00E34874"/>
    <w:rsid w:val="00E34EB1"/>
    <w:rsid w:val="00E369F7"/>
    <w:rsid w:val="00E401BD"/>
    <w:rsid w:val="00E41B29"/>
    <w:rsid w:val="00E45495"/>
    <w:rsid w:val="00E52395"/>
    <w:rsid w:val="00E52D52"/>
    <w:rsid w:val="00E530C6"/>
    <w:rsid w:val="00E53D8A"/>
    <w:rsid w:val="00E57582"/>
    <w:rsid w:val="00E614D6"/>
    <w:rsid w:val="00E6305F"/>
    <w:rsid w:val="00E639B1"/>
    <w:rsid w:val="00E65BC0"/>
    <w:rsid w:val="00E65DC2"/>
    <w:rsid w:val="00E6791E"/>
    <w:rsid w:val="00E70E33"/>
    <w:rsid w:val="00E734F9"/>
    <w:rsid w:val="00E75D91"/>
    <w:rsid w:val="00E80C8F"/>
    <w:rsid w:val="00E812B4"/>
    <w:rsid w:val="00E81472"/>
    <w:rsid w:val="00E84597"/>
    <w:rsid w:val="00E857E7"/>
    <w:rsid w:val="00E86966"/>
    <w:rsid w:val="00E9011B"/>
    <w:rsid w:val="00E90821"/>
    <w:rsid w:val="00E92334"/>
    <w:rsid w:val="00E9309A"/>
    <w:rsid w:val="00E953F5"/>
    <w:rsid w:val="00E95D26"/>
    <w:rsid w:val="00EA15D7"/>
    <w:rsid w:val="00EA42C5"/>
    <w:rsid w:val="00EA442B"/>
    <w:rsid w:val="00EA5B2A"/>
    <w:rsid w:val="00EB4E4B"/>
    <w:rsid w:val="00EB5510"/>
    <w:rsid w:val="00EB5F72"/>
    <w:rsid w:val="00EB6DCE"/>
    <w:rsid w:val="00EB6FF3"/>
    <w:rsid w:val="00EB747E"/>
    <w:rsid w:val="00EB7C89"/>
    <w:rsid w:val="00EC2EBB"/>
    <w:rsid w:val="00EC5E15"/>
    <w:rsid w:val="00EC6275"/>
    <w:rsid w:val="00EC7689"/>
    <w:rsid w:val="00EC7A08"/>
    <w:rsid w:val="00ED2320"/>
    <w:rsid w:val="00ED243F"/>
    <w:rsid w:val="00ED4188"/>
    <w:rsid w:val="00ED7388"/>
    <w:rsid w:val="00ED76EE"/>
    <w:rsid w:val="00ED7F1E"/>
    <w:rsid w:val="00EE221D"/>
    <w:rsid w:val="00EE36A4"/>
    <w:rsid w:val="00EE3D1A"/>
    <w:rsid w:val="00EE5012"/>
    <w:rsid w:val="00EE59A8"/>
    <w:rsid w:val="00EE65CC"/>
    <w:rsid w:val="00EE7EC5"/>
    <w:rsid w:val="00EF215F"/>
    <w:rsid w:val="00EF5B27"/>
    <w:rsid w:val="00F01A5E"/>
    <w:rsid w:val="00F01C18"/>
    <w:rsid w:val="00F01E75"/>
    <w:rsid w:val="00F0210B"/>
    <w:rsid w:val="00F02AE0"/>
    <w:rsid w:val="00F02D45"/>
    <w:rsid w:val="00F03E92"/>
    <w:rsid w:val="00F102C8"/>
    <w:rsid w:val="00F1110F"/>
    <w:rsid w:val="00F117A7"/>
    <w:rsid w:val="00F13446"/>
    <w:rsid w:val="00F1604E"/>
    <w:rsid w:val="00F25A42"/>
    <w:rsid w:val="00F26956"/>
    <w:rsid w:val="00F3026C"/>
    <w:rsid w:val="00F303F5"/>
    <w:rsid w:val="00F36D93"/>
    <w:rsid w:val="00F401ED"/>
    <w:rsid w:val="00F403DB"/>
    <w:rsid w:val="00F4049C"/>
    <w:rsid w:val="00F41839"/>
    <w:rsid w:val="00F434F3"/>
    <w:rsid w:val="00F45852"/>
    <w:rsid w:val="00F50337"/>
    <w:rsid w:val="00F5039B"/>
    <w:rsid w:val="00F50804"/>
    <w:rsid w:val="00F508B1"/>
    <w:rsid w:val="00F53D48"/>
    <w:rsid w:val="00F56380"/>
    <w:rsid w:val="00F566F9"/>
    <w:rsid w:val="00F636E8"/>
    <w:rsid w:val="00F643BB"/>
    <w:rsid w:val="00F64612"/>
    <w:rsid w:val="00F64D46"/>
    <w:rsid w:val="00F67144"/>
    <w:rsid w:val="00F715A2"/>
    <w:rsid w:val="00F73EE2"/>
    <w:rsid w:val="00F770D1"/>
    <w:rsid w:val="00F774FB"/>
    <w:rsid w:val="00F80494"/>
    <w:rsid w:val="00F81651"/>
    <w:rsid w:val="00F8230A"/>
    <w:rsid w:val="00F85825"/>
    <w:rsid w:val="00F860E2"/>
    <w:rsid w:val="00F87710"/>
    <w:rsid w:val="00F87E50"/>
    <w:rsid w:val="00F90D01"/>
    <w:rsid w:val="00F9238A"/>
    <w:rsid w:val="00F92C8C"/>
    <w:rsid w:val="00F9385F"/>
    <w:rsid w:val="00F94037"/>
    <w:rsid w:val="00F94AAF"/>
    <w:rsid w:val="00F9618F"/>
    <w:rsid w:val="00FA1844"/>
    <w:rsid w:val="00FA1A77"/>
    <w:rsid w:val="00FA2BE8"/>
    <w:rsid w:val="00FA5A83"/>
    <w:rsid w:val="00FA7778"/>
    <w:rsid w:val="00FB080E"/>
    <w:rsid w:val="00FB21C3"/>
    <w:rsid w:val="00FB3041"/>
    <w:rsid w:val="00FC069A"/>
    <w:rsid w:val="00FC2E22"/>
    <w:rsid w:val="00FC4233"/>
    <w:rsid w:val="00FC51DB"/>
    <w:rsid w:val="00FC52FE"/>
    <w:rsid w:val="00FC57C1"/>
    <w:rsid w:val="00FC682E"/>
    <w:rsid w:val="00FC761C"/>
    <w:rsid w:val="00FD3DC0"/>
    <w:rsid w:val="00FD4178"/>
    <w:rsid w:val="00FD5AE1"/>
    <w:rsid w:val="00FD5EEE"/>
    <w:rsid w:val="00FD5F70"/>
    <w:rsid w:val="00FD6BB7"/>
    <w:rsid w:val="00FE05C0"/>
    <w:rsid w:val="00FE12C7"/>
    <w:rsid w:val="00FF4D03"/>
    <w:rsid w:val="00FF53E8"/>
    <w:rsid w:val="00FF6A96"/>
    <w:rsid w:val="00FF6DA6"/>
    <w:rsid w:val="158B4A92"/>
    <w:rsid w:val="42667FD4"/>
    <w:rsid w:val="7CBE5B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iPriority="0" w:name="Table Grid"/>
    <w:lsdException w:uiPriority="0" w:name="Table Theme"/>
    <w:lsdException w:qFormat="1" w:unhideWhenUsed="0" w:uiPriority="0" w:semiHidden="0" w:name="List Paragraph"/>
  </w:latentStyles>
  <w:style w:type="paragraph" w:default="1" w:styleId="1">
    <w:name w:val="Normal"/>
    <w:qFormat/>
    <w:uiPriority w:val="0"/>
    <w:pPr>
      <w:ind w:left="835"/>
    </w:pPr>
    <w:rPr>
      <w:rFonts w:ascii="Times New Roman" w:hAnsi="Times New Roman" w:eastAsia="Times New Roman" w:cs="Times New Roman"/>
      <w:lang w:val="ru-RU" w:eastAsia="en-US" w:bidi="ar-SA"/>
    </w:rPr>
  </w:style>
  <w:style w:type="paragraph" w:styleId="2">
    <w:name w:val="heading 1"/>
    <w:basedOn w:val="1"/>
    <w:next w:val="1"/>
    <w:link w:val="22"/>
    <w:qFormat/>
    <w:uiPriority w:val="0"/>
    <w:pPr>
      <w:keepNext/>
      <w:spacing w:before="240" w:after="60"/>
      <w:outlineLvl w:val="0"/>
    </w:pPr>
    <w:rPr>
      <w:rFonts w:ascii="Calibri Light" w:hAnsi="Calibri Light"/>
      <w:b/>
      <w:bCs/>
      <w:kern w:val="32"/>
      <w:sz w:val="32"/>
      <w:szCs w:val="32"/>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character" w:styleId="5">
    <w:name w:val="Hyperlink"/>
    <w:qFormat/>
    <w:uiPriority w:val="99"/>
    <w:rPr>
      <w:color w:val="0000FF"/>
      <w:u w:val="single"/>
    </w:rPr>
  </w:style>
  <w:style w:type="character" w:styleId="6">
    <w:name w:val="page number"/>
    <w:basedOn w:val="3"/>
    <w:qFormat/>
    <w:uiPriority w:val="0"/>
  </w:style>
  <w:style w:type="character" w:styleId="7">
    <w:name w:val="Strong"/>
    <w:qFormat/>
    <w:uiPriority w:val="0"/>
    <w:rPr>
      <w:b/>
      <w:bCs/>
    </w:rPr>
  </w:style>
  <w:style w:type="paragraph" w:styleId="8">
    <w:name w:val="Balloon Text"/>
    <w:basedOn w:val="1"/>
    <w:semiHidden/>
    <w:qFormat/>
    <w:uiPriority w:val="0"/>
    <w:rPr>
      <w:rFonts w:ascii="Tahoma" w:hAnsi="Tahoma" w:cs="Tahoma"/>
      <w:sz w:val="16"/>
      <w:szCs w:val="16"/>
    </w:rPr>
  </w:style>
  <w:style w:type="paragraph" w:styleId="9">
    <w:name w:val="header"/>
    <w:basedOn w:val="1"/>
    <w:qFormat/>
    <w:uiPriority w:val="0"/>
    <w:pPr>
      <w:tabs>
        <w:tab w:val="center" w:pos="4677"/>
        <w:tab w:val="right" w:pos="9355"/>
      </w:tabs>
    </w:pPr>
  </w:style>
  <w:style w:type="paragraph" w:styleId="10">
    <w:name w:val="Body Text"/>
    <w:basedOn w:val="1"/>
    <w:qFormat/>
    <w:uiPriority w:val="0"/>
    <w:pPr>
      <w:spacing w:after="120"/>
    </w:pPr>
  </w:style>
  <w:style w:type="paragraph" w:styleId="11">
    <w:name w:val="Body Text Indent"/>
    <w:basedOn w:val="1"/>
    <w:qFormat/>
    <w:uiPriority w:val="0"/>
    <w:pPr>
      <w:spacing w:after="120"/>
      <w:ind w:left="283"/>
    </w:pPr>
  </w:style>
  <w:style w:type="paragraph" w:styleId="12">
    <w:name w:val="footer"/>
    <w:basedOn w:val="1"/>
    <w:uiPriority w:val="0"/>
    <w:pPr>
      <w:tabs>
        <w:tab w:val="center" w:pos="4677"/>
        <w:tab w:val="right" w:pos="9355"/>
      </w:tabs>
    </w:pPr>
  </w:style>
  <w:style w:type="paragraph" w:styleId="13">
    <w:name w:val="Normal (Web)"/>
    <w:basedOn w:val="1"/>
    <w:qFormat/>
    <w:uiPriority w:val="0"/>
    <w:pPr>
      <w:spacing w:before="100" w:beforeAutospacing="1" w:after="119"/>
      <w:ind w:left="0"/>
    </w:pPr>
    <w:rPr>
      <w:sz w:val="24"/>
      <w:szCs w:val="24"/>
      <w:lang w:eastAsia="ru-RU"/>
    </w:rPr>
  </w:style>
  <w:style w:type="paragraph" w:styleId="14">
    <w:name w:val="HTML Preformatted"/>
    <w:basedOn w:val="1"/>
    <w:link w:val="20"/>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Pr>
      <w:rFonts w:ascii="Courier New" w:hAnsi="Courier New" w:cs="Courier New"/>
      <w:lang w:eastAsia="ru-RU"/>
    </w:rPr>
  </w:style>
  <w:style w:type="paragraph" w:styleId="15">
    <w:name w:val="Message Header"/>
    <w:basedOn w:val="10"/>
    <w:uiPriority w:val="0"/>
    <w:pPr>
      <w:keepLines/>
      <w:spacing w:after="0" w:line="415" w:lineRule="atLeast"/>
      <w:ind w:left="1560" w:hanging="720"/>
    </w:pPr>
  </w:style>
  <w:style w:type="paragraph" w:customStyle="1" w:styleId="16">
    <w:name w:val="Заголовок сообщения (первый)"/>
    <w:basedOn w:val="15"/>
    <w:next w:val="15"/>
    <w:qFormat/>
    <w:uiPriority w:val="0"/>
  </w:style>
  <w:style w:type="character" w:customStyle="1" w:styleId="17">
    <w:name w:val="Заголовок сообщения (текст)"/>
    <w:qFormat/>
    <w:uiPriority w:val="0"/>
    <w:rPr>
      <w:rFonts w:ascii="Arial" w:hAnsi="Arial"/>
      <w:b/>
      <w:spacing w:val="-4"/>
      <w:sz w:val="18"/>
      <w:vertAlign w:val="baseline"/>
      <w:lang w:bidi="ar-SA"/>
    </w:rPr>
  </w:style>
  <w:style w:type="paragraph" w:customStyle="1" w:styleId="18">
    <w:name w:val="Заголовок сообщения (последний)"/>
    <w:basedOn w:val="15"/>
    <w:next w:val="10"/>
    <w:uiPriority w:val="0"/>
    <w:pPr>
      <w:pBdr>
        <w:bottom w:val="single" w:color="auto" w:sz="6" w:space="22"/>
      </w:pBdr>
      <w:spacing w:after="400"/>
    </w:pPr>
  </w:style>
  <w:style w:type="paragraph" w:styleId="19">
    <w:name w:val="List Paragraph"/>
    <w:basedOn w:val="1"/>
    <w:qFormat/>
    <w:uiPriority w:val="0"/>
    <w:pPr>
      <w:ind w:left="708"/>
    </w:pPr>
  </w:style>
  <w:style w:type="character" w:customStyle="1" w:styleId="20">
    <w:name w:val="Стандартный HTML Знак"/>
    <w:link w:val="14"/>
    <w:uiPriority w:val="0"/>
    <w:rPr>
      <w:rFonts w:ascii="Courier New" w:hAnsi="Courier New" w:cs="Courier New"/>
    </w:rPr>
  </w:style>
  <w:style w:type="paragraph" w:customStyle="1" w:styleId="21">
    <w:name w:val="Знак 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
    <w:qFormat/>
    <w:uiPriority w:val="0"/>
    <w:pPr>
      <w:spacing w:before="100" w:beforeAutospacing="1" w:after="100" w:afterAutospacing="1"/>
      <w:ind w:left="0"/>
    </w:pPr>
    <w:rPr>
      <w:rFonts w:ascii="Tahoma" w:hAnsi="Tahoma" w:cs="Tahoma"/>
      <w:lang w:val="en-US"/>
    </w:rPr>
  </w:style>
  <w:style w:type="character" w:customStyle="1" w:styleId="22">
    <w:name w:val="Заголовок 1 Знак"/>
    <w:link w:val="2"/>
    <w:uiPriority w:val="0"/>
    <w:rPr>
      <w:rFonts w:ascii="Calibri Light" w:hAnsi="Calibri Light" w:eastAsia="Times New Roman" w:cs="Times New Roman"/>
      <w:b/>
      <w:bCs/>
      <w:kern w:val="32"/>
      <w:sz w:val="32"/>
      <w:szCs w:val="32"/>
      <w:lang w:eastAsia="en-U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SPASENIE</Company>
  <Pages>2</Pages>
  <Words>417</Words>
  <Characters>2451</Characters>
  <Lines>21</Lines>
  <Paragraphs>6</Paragraphs>
  <TotalTime>3</TotalTime>
  <ScaleCrop>false</ScaleCrop>
  <LinksUpToDate>false</LinksUpToDate>
  <CharactersWithSpaces>2844</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2026-09-25T06:31:00Z</dcterms:created>
  <dc:creator>AEsipov</dc:creator>
  <cp:lastModifiedBy>79375</cp:lastModifiedBy>
  <cp:lastPrinted>2025-12-12T13:38:00Z</cp:lastPrinted>
  <dcterms:modified xsi:type="dcterms:W3CDTF">2026-10-09T10:00:27Z</dcterms:modified>
  <dc:title>Адреса филиалов</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eyJoZGlkIjoiNWNiYzI4ZmQyZTM1MjkwNzYzMjdjN2ZlY2Y3ZWQ2OGMifQ==</vt:lpwstr>
  </property>
  <property fmtid="{D5CDD505-2E9C-101B-9397-08002B2CF9AE}" pid="3" name="KSOProductBuildVer">
    <vt:lpwstr>1049-12.1.0.28485</vt:lpwstr>
  </property>
  <property fmtid="{D5CDD505-2E9C-101B-9397-08002B2CF9AE}" pid="4" name="ICV">
    <vt:lpwstr>8D741DA22EB84732A083A7657349F9DF_13</vt:lpwstr>
  </property>
</Properties>
</file>