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488F7" w14:textId="396488B9" w:rsidR="002744DC" w:rsidRDefault="009731F8">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E47A05">
        <w:rPr>
          <w:rFonts w:ascii="Times New Roman" w:hAnsi="Times New Roman" w:cs="Times New Roman"/>
          <w:sz w:val="24"/>
          <w:szCs w:val="24"/>
        </w:rPr>
        <w:t>2</w:t>
      </w:r>
      <w:r w:rsidR="000403F5">
        <w:rPr>
          <w:rFonts w:ascii="Times New Roman" w:hAnsi="Times New Roman" w:cs="Times New Roman"/>
          <w:sz w:val="24"/>
          <w:szCs w:val="24"/>
        </w:rPr>
        <w:t>1</w:t>
      </w:r>
    </w:p>
    <w:p w14:paraId="76DE0412" w14:textId="77777777" w:rsidR="009731F8" w:rsidRPr="009731F8" w:rsidRDefault="009731F8" w:rsidP="009731F8">
      <w:pPr>
        <w:spacing w:after="0"/>
        <w:rPr>
          <w:rFonts w:ascii="Times New Roman" w:hAnsi="Times New Roman" w:cs="Times New Roman"/>
          <w:sz w:val="24"/>
          <w:szCs w:val="24"/>
        </w:rPr>
      </w:pPr>
      <w:r w:rsidRPr="009731F8">
        <w:rPr>
          <w:rFonts w:ascii="Times New Roman" w:hAnsi="Times New Roman" w:cs="Times New Roman"/>
          <w:sz w:val="24"/>
          <w:szCs w:val="24"/>
        </w:rPr>
        <w:t xml:space="preserve">к Тарифному соглашению на оплату медицинской помощи, оказываемой по </w:t>
      </w:r>
    </w:p>
    <w:p w14:paraId="3E4F2FA9" w14:textId="77777777" w:rsidR="009731F8" w:rsidRPr="009731F8" w:rsidRDefault="009731F8" w:rsidP="009731F8">
      <w:pPr>
        <w:spacing w:after="0"/>
        <w:rPr>
          <w:rFonts w:ascii="Times New Roman" w:hAnsi="Times New Roman" w:cs="Times New Roman"/>
          <w:sz w:val="24"/>
          <w:szCs w:val="24"/>
        </w:rPr>
      </w:pPr>
      <w:r w:rsidRPr="009731F8">
        <w:rPr>
          <w:rFonts w:ascii="Times New Roman" w:hAnsi="Times New Roman" w:cs="Times New Roman"/>
          <w:sz w:val="24"/>
          <w:szCs w:val="24"/>
        </w:rPr>
        <w:t xml:space="preserve">территориальной программе обязательного медицинского страхования </w:t>
      </w:r>
    </w:p>
    <w:p w14:paraId="17DDEEE2" w14:textId="10A378A1" w:rsidR="009731F8" w:rsidRDefault="009731F8" w:rsidP="009731F8">
      <w:pPr>
        <w:spacing w:after="0"/>
        <w:rPr>
          <w:rFonts w:ascii="Times New Roman" w:hAnsi="Times New Roman" w:cs="Times New Roman"/>
          <w:sz w:val="24"/>
          <w:szCs w:val="24"/>
        </w:rPr>
      </w:pPr>
      <w:r w:rsidRPr="009731F8">
        <w:rPr>
          <w:rFonts w:ascii="Times New Roman" w:hAnsi="Times New Roman" w:cs="Times New Roman"/>
          <w:sz w:val="24"/>
          <w:szCs w:val="24"/>
        </w:rPr>
        <w:t>Донецкой Народной Республики, на 2026 год</w:t>
      </w:r>
    </w:p>
    <w:p w14:paraId="6A5760A6" w14:textId="3523A7EE" w:rsidR="009731F8" w:rsidRDefault="009731F8" w:rsidP="009731F8">
      <w:pPr>
        <w:spacing w:after="0"/>
        <w:rPr>
          <w:rFonts w:ascii="Times New Roman" w:hAnsi="Times New Roman" w:cs="Times New Roman"/>
          <w:sz w:val="24"/>
          <w:szCs w:val="24"/>
        </w:rPr>
      </w:pPr>
    </w:p>
    <w:p w14:paraId="33EE3751" w14:textId="6B2E0D3E" w:rsidR="009731F8" w:rsidRDefault="009731F8" w:rsidP="009731F8">
      <w:pPr>
        <w:spacing w:after="0"/>
        <w:rPr>
          <w:rFonts w:ascii="Times New Roman" w:hAnsi="Times New Roman" w:cs="Times New Roman"/>
          <w:sz w:val="24"/>
          <w:szCs w:val="24"/>
        </w:rPr>
      </w:pPr>
      <w:r w:rsidRPr="009731F8">
        <w:rPr>
          <w:rFonts w:ascii="Times New Roman" w:hAnsi="Times New Roman" w:cs="Times New Roman"/>
          <w:sz w:val="24"/>
          <w:szCs w:val="24"/>
        </w:rPr>
        <w:t>от «</w:t>
      </w:r>
      <w:r w:rsidR="00577E8D">
        <w:rPr>
          <w:rFonts w:ascii="Times New Roman" w:hAnsi="Times New Roman" w:cs="Times New Roman"/>
          <w:sz w:val="24"/>
          <w:szCs w:val="24"/>
        </w:rPr>
        <w:t>23</w:t>
      </w:r>
      <w:r w:rsidRPr="009731F8">
        <w:rPr>
          <w:rFonts w:ascii="Times New Roman" w:hAnsi="Times New Roman" w:cs="Times New Roman"/>
          <w:sz w:val="24"/>
          <w:szCs w:val="24"/>
        </w:rPr>
        <w:t xml:space="preserve">» </w:t>
      </w:r>
      <w:r w:rsidR="00577E8D">
        <w:rPr>
          <w:rFonts w:ascii="Times New Roman" w:hAnsi="Times New Roman" w:cs="Times New Roman"/>
          <w:sz w:val="24"/>
          <w:szCs w:val="24"/>
        </w:rPr>
        <w:t>января</w:t>
      </w:r>
      <w:r w:rsidRPr="009731F8">
        <w:rPr>
          <w:rFonts w:ascii="Times New Roman" w:hAnsi="Times New Roman" w:cs="Times New Roman"/>
          <w:sz w:val="24"/>
          <w:szCs w:val="24"/>
        </w:rPr>
        <w:t xml:space="preserve"> 2026 года</w:t>
      </w:r>
    </w:p>
    <w:p w14:paraId="0168D3CD" w14:textId="2D92011E" w:rsidR="009731F8" w:rsidRDefault="009731F8" w:rsidP="009731F8">
      <w:pPr>
        <w:spacing w:after="0"/>
        <w:rPr>
          <w:rFonts w:ascii="Times New Roman" w:hAnsi="Times New Roman" w:cs="Times New Roman"/>
          <w:sz w:val="24"/>
          <w:szCs w:val="24"/>
        </w:rPr>
      </w:pPr>
    </w:p>
    <w:p w14:paraId="18C031A1" w14:textId="56FEBA9D" w:rsidR="00577E8D" w:rsidRPr="00577E8D" w:rsidRDefault="00577E8D" w:rsidP="00577E8D">
      <w:pPr>
        <w:pStyle w:val="ConsPlusNormal"/>
        <w:ind w:firstLine="567"/>
        <w:jc w:val="center"/>
        <w:rPr>
          <w:rFonts w:eastAsiaTheme="minorHAnsi"/>
          <w:b/>
          <w:bCs/>
          <w:sz w:val="32"/>
          <w:szCs w:val="32"/>
          <w:lang w:eastAsia="en-US"/>
        </w:rPr>
      </w:pPr>
      <w:r w:rsidRPr="00577E8D">
        <w:rPr>
          <w:rFonts w:eastAsiaTheme="minorHAnsi"/>
          <w:b/>
          <w:bCs/>
          <w:sz w:val="32"/>
          <w:szCs w:val="32"/>
          <w:lang w:eastAsia="en-US"/>
        </w:rPr>
        <w:t>Перечень показателей результативности деятельности медицинских организаций, имеющих прикрепившихся лиц, и критерии их оценки (включая целевые значения), а также порядок осуществления выплат медицинским организациям за достижение указанных показателей, в том числе размер выплат за достижение показателей результативности деятельности медицинских организаций</w:t>
      </w:r>
    </w:p>
    <w:p w14:paraId="53F772DF" w14:textId="77777777" w:rsidR="00577E8D" w:rsidRDefault="00577E8D" w:rsidP="005D0C30">
      <w:pPr>
        <w:pStyle w:val="ConsPlusNormal"/>
        <w:ind w:firstLine="567"/>
        <w:jc w:val="both"/>
        <w:rPr>
          <w:rFonts w:eastAsiaTheme="minorHAnsi"/>
          <w:b/>
          <w:bCs/>
          <w:color w:val="FF0000"/>
          <w:sz w:val="32"/>
          <w:szCs w:val="32"/>
          <w:lang w:eastAsia="en-US"/>
        </w:rPr>
      </w:pPr>
    </w:p>
    <w:p w14:paraId="04B03820" w14:textId="203CB4F9" w:rsidR="005D0C30" w:rsidRPr="00C74805" w:rsidRDefault="005D0C30" w:rsidP="005D0C30">
      <w:pPr>
        <w:pStyle w:val="ConsPlusNormal"/>
        <w:ind w:firstLine="567"/>
        <w:jc w:val="both"/>
        <w:rPr>
          <w:color w:val="000000" w:themeColor="text1"/>
          <w:sz w:val="28"/>
        </w:rPr>
      </w:pPr>
      <w:r w:rsidRPr="00C74805">
        <w:rPr>
          <w:color w:val="000000" w:themeColor="text1"/>
          <w:sz w:val="28"/>
        </w:rPr>
        <w:t>Основная цель применения методики стимулирования медицинских организаций – это снижение показателей смертности прикрепленного к ней населения.</w:t>
      </w:r>
    </w:p>
    <w:p w14:paraId="7765D4C6" w14:textId="77777777" w:rsidR="005D0C30" w:rsidRDefault="005D0C30" w:rsidP="005D0C30">
      <w:pPr>
        <w:pStyle w:val="ConsPlusNormal"/>
        <w:ind w:firstLine="567"/>
        <w:jc w:val="both"/>
        <w:rPr>
          <w:color w:val="000000" w:themeColor="text1"/>
          <w:sz w:val="28"/>
        </w:rPr>
      </w:pPr>
      <w:r w:rsidRPr="00C74805">
        <w:rPr>
          <w:color w:val="000000" w:themeColor="text1"/>
          <w:sz w:val="28"/>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 от базового подушевого норматива финансирования на прикрепившихся лиц, направляемых на выплаты медицинским организациям в случае достижения ими значений показателей результативности </w:t>
      </w:r>
      <w:r w:rsidRPr="00C74805">
        <w:rPr>
          <w:sz w:val="28"/>
        </w:rPr>
        <w:t>деятельности с учетом б</w:t>
      </w:r>
      <w:r w:rsidRPr="00C74805">
        <w:rPr>
          <w:color w:val="000000" w:themeColor="text1"/>
          <w:sz w:val="28"/>
        </w:rPr>
        <w:t>альной оценки.</w:t>
      </w:r>
    </w:p>
    <w:p w14:paraId="18A0B621" w14:textId="77777777" w:rsidR="005D0C30" w:rsidRPr="00C74805" w:rsidRDefault="005D0C30" w:rsidP="005D0C30">
      <w:pPr>
        <w:pStyle w:val="ConsPlusNormal"/>
        <w:ind w:firstLine="567"/>
        <w:jc w:val="both"/>
        <w:rPr>
          <w:color w:val="000000" w:themeColor="text1"/>
          <w:sz w:val="28"/>
        </w:rPr>
      </w:pPr>
      <w:r w:rsidRPr="00C74805">
        <w:rPr>
          <w:color w:val="000000" w:themeColor="text1"/>
          <w:sz w:val="28"/>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6877CFC0" w14:textId="77777777" w:rsidR="005D0C30" w:rsidRPr="00C74805" w:rsidRDefault="00A96ADC" w:rsidP="005D0C30">
      <w:pPr>
        <w:pStyle w:val="ConsPlusNormal"/>
        <w:jc w:val="center"/>
        <w:rPr>
          <w:color w:val="000000" w:themeColor="text1"/>
          <w:sz w:val="28"/>
        </w:rPr>
      </w:pPr>
      <m:oMath>
        <m:sSub>
          <m:sSubPr>
            <m:ctrlPr>
              <w:rPr>
                <w:rFonts w:ascii="Cambria Math" w:hAnsi="Cambria Math"/>
                <w:i/>
                <w:color w:val="000000" w:themeColor="text1"/>
                <w:sz w:val="32"/>
              </w:rPr>
            </m:ctrlPr>
          </m:sSubPr>
          <m:e>
            <m:r>
              <w:rPr>
                <w:rFonts w:ascii="Cambria Math" w:eastAsia="Calibri" w:hAnsi="Cambria Math"/>
                <w:color w:val="000000" w:themeColor="text1"/>
                <w:sz w:val="32"/>
              </w:rPr>
              <m:t>ОС</m:t>
            </m:r>
          </m:e>
          <m:sub>
            <m:r>
              <w:rPr>
                <w:rFonts w:ascii="Cambria Math" w:eastAsia="Calibri" w:hAnsi="Cambria Math"/>
                <w:color w:val="000000" w:themeColor="text1"/>
                <w:sz w:val="32"/>
              </w:rPr>
              <m:t>ПН</m:t>
            </m:r>
          </m:sub>
        </m:sSub>
        <m:r>
          <w:rPr>
            <w:rFonts w:ascii="Cambria Math" w:eastAsia="Calibri" w:hAnsi="Cambria Math"/>
            <w:color w:val="000000" w:themeColor="text1"/>
            <w:sz w:val="32"/>
          </w:rPr>
          <m:t>=</m:t>
        </m:r>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ДП</m:t>
            </m:r>
          </m:e>
          <m:sub>
            <m:r>
              <w:rPr>
                <w:rFonts w:ascii="Cambria Math" w:eastAsia="Calibri" w:hAnsi="Cambria Math"/>
                <w:color w:val="000000" w:themeColor="text1"/>
                <w:sz w:val="32"/>
              </w:rPr>
              <m:t>Н</m:t>
            </m:r>
          </m:sub>
          <m:sup>
            <m:r>
              <w:rPr>
                <w:rFonts w:ascii="Cambria Math" w:eastAsia="Calibri" w:hAnsi="Cambria Math"/>
                <w:color w:val="000000" w:themeColor="text1"/>
                <w:sz w:val="32"/>
                <w:lang w:val="en-US"/>
              </w:rPr>
              <m:t>i</m:t>
            </m:r>
          </m:sup>
        </m:sSubSup>
        <m:r>
          <w:rPr>
            <w:rFonts w:ascii="Cambria Math" w:eastAsia="Calibri" w:hAnsi="Cambria Math"/>
            <w:color w:val="000000" w:themeColor="text1"/>
            <w:sz w:val="32"/>
          </w:rPr>
          <m:t>×</m:t>
        </m:r>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Ч</m:t>
            </m:r>
          </m:e>
          <m:sub>
            <m:r>
              <w:rPr>
                <w:rFonts w:ascii="Cambria Math" w:eastAsia="Calibri" w:hAnsi="Cambria Math"/>
                <w:color w:val="000000" w:themeColor="text1"/>
                <w:sz w:val="32"/>
              </w:rPr>
              <m:t>З</m:t>
            </m:r>
          </m:sub>
          <m:sup>
            <m:r>
              <w:rPr>
                <w:rFonts w:ascii="Cambria Math" w:eastAsia="Calibri" w:hAnsi="Cambria Math"/>
                <w:color w:val="000000" w:themeColor="text1"/>
                <w:sz w:val="32"/>
                <w:lang w:val="en-US"/>
              </w:rPr>
              <m:t>i</m:t>
            </m:r>
          </m:sup>
        </m:sSubSup>
        <m:r>
          <w:rPr>
            <w:rFonts w:ascii="Cambria Math" w:eastAsia="Calibri" w:hAnsi="Cambria Math"/>
            <w:color w:val="000000" w:themeColor="text1"/>
            <w:sz w:val="32"/>
          </w:rPr>
          <m:t>+</m:t>
        </m:r>
        <m:sSub>
          <m:sSubPr>
            <m:ctrlPr>
              <w:rPr>
                <w:rFonts w:ascii="Cambria Math" w:hAnsi="Cambria Math"/>
                <w:i/>
                <w:color w:val="000000" w:themeColor="text1"/>
                <w:sz w:val="32"/>
              </w:rPr>
            </m:ctrlPr>
          </m:sSubPr>
          <m:e>
            <m:r>
              <w:rPr>
                <w:rFonts w:ascii="Cambria Math" w:eastAsia="Calibri" w:hAnsi="Cambria Math"/>
                <w:color w:val="000000" w:themeColor="text1"/>
                <w:sz w:val="32"/>
              </w:rPr>
              <m:t>ОС</m:t>
            </m:r>
          </m:e>
          <m:sub>
            <m:r>
              <w:rPr>
                <w:rFonts w:ascii="Cambria Math" w:eastAsia="Calibri" w:hAnsi="Cambria Math"/>
                <w:color w:val="000000" w:themeColor="text1"/>
                <w:sz w:val="32"/>
              </w:rPr>
              <m:t>РД</m:t>
            </m:r>
          </m:sub>
        </m:sSub>
      </m:oMath>
      <w:r w:rsidR="005D0C30" w:rsidRPr="00C74805">
        <w:rPr>
          <w:color w:val="000000" w:themeColor="text1"/>
          <w:sz w:val="28"/>
        </w:rPr>
        <w:t xml:space="preserve">, </w:t>
      </w:r>
    </w:p>
    <w:p w14:paraId="5769E8B1" w14:textId="77777777" w:rsidR="005D0C30" w:rsidRPr="00C74805" w:rsidRDefault="005D0C30" w:rsidP="005D0C30">
      <w:pPr>
        <w:pStyle w:val="ConsPlusNormal"/>
        <w:rPr>
          <w:color w:val="000000" w:themeColor="text1"/>
          <w:sz w:val="28"/>
        </w:rPr>
      </w:pPr>
      <w:r w:rsidRPr="00C74805">
        <w:rPr>
          <w:color w:val="000000" w:themeColor="text1"/>
          <w:sz w:val="28"/>
        </w:rPr>
        <w:t>где:</w:t>
      </w:r>
    </w:p>
    <w:tbl>
      <w:tblPr>
        <w:tblW w:w="9361" w:type="dxa"/>
        <w:tblInd w:w="-5" w:type="dxa"/>
        <w:tblLayout w:type="fixed"/>
        <w:tblCellMar>
          <w:top w:w="102" w:type="dxa"/>
          <w:left w:w="62" w:type="dxa"/>
          <w:bottom w:w="102" w:type="dxa"/>
          <w:right w:w="62" w:type="dxa"/>
        </w:tblCellMar>
        <w:tblLook w:val="0000" w:firstRow="0" w:lastRow="0" w:firstColumn="0" w:lastColumn="0" w:noHBand="0" w:noVBand="0"/>
      </w:tblPr>
      <w:tblGrid>
        <w:gridCol w:w="998"/>
        <w:gridCol w:w="8363"/>
      </w:tblGrid>
      <w:tr w:rsidR="005D0C30" w:rsidRPr="00C74805" w14:paraId="2B29BC5E" w14:textId="77777777" w:rsidTr="00FD5790">
        <w:tc>
          <w:tcPr>
            <w:tcW w:w="998" w:type="dxa"/>
          </w:tcPr>
          <w:p w14:paraId="1510B661" w14:textId="77777777" w:rsidR="005D0C30" w:rsidRPr="00C74805" w:rsidRDefault="005D0C30" w:rsidP="00FD5790">
            <w:pPr>
              <w:pStyle w:val="ConsPlusNormal"/>
              <w:jc w:val="center"/>
              <w:rPr>
                <w:color w:val="000000" w:themeColor="text1"/>
                <w:sz w:val="28"/>
              </w:rPr>
            </w:pPr>
            <w:r w:rsidRPr="00C74805">
              <w:rPr>
                <w:color w:val="000000" w:themeColor="text1"/>
                <w:sz w:val="28"/>
              </w:rPr>
              <w:t>ОС</w:t>
            </w:r>
            <w:r w:rsidRPr="00C74805">
              <w:rPr>
                <w:color w:val="000000" w:themeColor="text1"/>
                <w:sz w:val="28"/>
                <w:vertAlign w:val="subscript"/>
              </w:rPr>
              <w:t>ПН</w:t>
            </w:r>
          </w:p>
        </w:tc>
        <w:tc>
          <w:tcPr>
            <w:tcW w:w="8363" w:type="dxa"/>
          </w:tcPr>
          <w:p w14:paraId="3D31662E" w14:textId="77777777" w:rsidR="005D0C30" w:rsidRPr="00C74805" w:rsidRDefault="005D0C30" w:rsidP="00FD5790">
            <w:pPr>
              <w:pStyle w:val="ConsPlusNormal"/>
              <w:jc w:val="both"/>
              <w:rPr>
                <w:color w:val="000000" w:themeColor="text1"/>
                <w:sz w:val="28"/>
              </w:rPr>
            </w:pPr>
            <w:r w:rsidRPr="00C74805">
              <w:rPr>
                <w:color w:val="000000" w:themeColor="text1"/>
                <w:sz w:val="28"/>
              </w:rPr>
              <w:t xml:space="preserve">финансовое обеспечение медицинской помощи, оказанной медицинской организацией, имеющей прикрепившихся лиц, </w:t>
            </w:r>
            <w:r w:rsidRPr="00C74805">
              <w:rPr>
                <w:color w:val="000000" w:themeColor="text1"/>
                <w:sz w:val="28"/>
              </w:rPr>
              <w:br/>
              <w:t>по подушевому нормативу финансирования, рублей;</w:t>
            </w:r>
          </w:p>
        </w:tc>
      </w:tr>
      <w:tr w:rsidR="005D0C30" w:rsidRPr="00C74805" w14:paraId="419FB6A2" w14:textId="77777777" w:rsidTr="00FD5790">
        <w:tc>
          <w:tcPr>
            <w:tcW w:w="998" w:type="dxa"/>
          </w:tcPr>
          <w:p w14:paraId="7B2C2AD3" w14:textId="77777777" w:rsidR="005D0C30" w:rsidRPr="00C74805" w:rsidRDefault="005D0C30" w:rsidP="00FD5790">
            <w:pPr>
              <w:pStyle w:val="ConsPlusNormal"/>
              <w:jc w:val="center"/>
              <w:rPr>
                <w:color w:val="000000" w:themeColor="text1"/>
                <w:sz w:val="28"/>
              </w:rPr>
            </w:pPr>
            <w:r w:rsidRPr="00C74805">
              <w:rPr>
                <w:color w:val="000000" w:themeColor="text1"/>
                <w:sz w:val="28"/>
              </w:rPr>
              <w:t>ОС</w:t>
            </w:r>
            <w:r w:rsidRPr="00C74805">
              <w:rPr>
                <w:color w:val="000000" w:themeColor="text1"/>
                <w:sz w:val="28"/>
                <w:vertAlign w:val="subscript"/>
              </w:rPr>
              <w:t>РД</w:t>
            </w:r>
          </w:p>
        </w:tc>
        <w:tc>
          <w:tcPr>
            <w:tcW w:w="8363" w:type="dxa"/>
          </w:tcPr>
          <w:p w14:paraId="6873E832" w14:textId="77777777" w:rsidR="005D0C30" w:rsidRPr="00C74805" w:rsidRDefault="005D0C30" w:rsidP="00FD5790">
            <w:pPr>
              <w:pStyle w:val="ConsPlusNormal"/>
              <w:jc w:val="both"/>
              <w:rPr>
                <w:color w:val="000000" w:themeColor="text1"/>
                <w:sz w:val="28"/>
              </w:rPr>
            </w:pPr>
            <w:r w:rsidRPr="00C74805">
              <w:rPr>
                <w:color w:val="000000" w:themeColor="text1"/>
                <w:sz w:val="28"/>
              </w:rPr>
              <w:t xml:space="preserve">объем средств, направляемых медицинским организациям </w:t>
            </w:r>
            <w:r w:rsidRPr="00C74805">
              <w:rPr>
                <w:color w:val="000000" w:themeColor="text1"/>
                <w:sz w:val="28"/>
              </w:rPr>
              <w:br/>
              <w:t>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5D0C30" w:rsidRPr="00C74805" w14:paraId="2425C0DB" w14:textId="77777777" w:rsidTr="00FD5790">
        <w:tc>
          <w:tcPr>
            <w:tcW w:w="998" w:type="dxa"/>
          </w:tcPr>
          <w:p w14:paraId="272E30FB" w14:textId="77777777" w:rsidR="005D0C30" w:rsidRPr="00C74805" w:rsidRDefault="00A96ADC" w:rsidP="00FD5790">
            <w:pPr>
              <w:pStyle w:val="ConsPlusNormal"/>
              <w:jc w:val="center"/>
              <w:rPr>
                <w:color w:val="000000" w:themeColor="text1"/>
                <w:sz w:val="28"/>
              </w:rPr>
            </w:pPr>
            <m:oMathPara>
              <m:oMath>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ДП</m:t>
                    </m:r>
                  </m:e>
                  <m:sub>
                    <m:r>
                      <w:rPr>
                        <w:rFonts w:ascii="Cambria Math" w:eastAsia="Calibri" w:hAnsi="Cambria Math"/>
                        <w:color w:val="000000" w:themeColor="text1"/>
                        <w:sz w:val="32"/>
                      </w:rPr>
                      <m:t>Н</m:t>
                    </m:r>
                  </m:sub>
                  <m:sup>
                    <m:r>
                      <w:rPr>
                        <w:rFonts w:ascii="Cambria Math" w:eastAsia="Calibri" w:hAnsi="Cambria Math"/>
                        <w:color w:val="000000" w:themeColor="text1"/>
                        <w:sz w:val="32"/>
                        <w:lang w:val="en-US"/>
                      </w:rPr>
                      <m:t>i</m:t>
                    </m:r>
                  </m:sup>
                </m:sSubSup>
              </m:oMath>
            </m:oMathPara>
          </w:p>
        </w:tc>
        <w:tc>
          <w:tcPr>
            <w:tcW w:w="8363" w:type="dxa"/>
          </w:tcPr>
          <w:p w14:paraId="3219D5A4" w14:textId="77777777" w:rsidR="005D0C30" w:rsidRPr="00C74805" w:rsidRDefault="005D0C30" w:rsidP="00FD5790">
            <w:pPr>
              <w:pStyle w:val="ConsPlusNormal"/>
              <w:jc w:val="both"/>
              <w:rPr>
                <w:color w:val="000000" w:themeColor="text1"/>
                <w:sz w:val="28"/>
              </w:rPr>
            </w:pPr>
            <w:r w:rsidRPr="00C74805">
              <w:rPr>
                <w:color w:val="000000" w:themeColor="text1"/>
                <w:sz w:val="28"/>
              </w:rPr>
              <w:t xml:space="preserve">дифференцированный подушевой норматив финансирования амбулаторной медицинской помощи для i-той медицинской </w:t>
            </w:r>
            <w:r w:rsidRPr="00C74805">
              <w:rPr>
                <w:color w:val="000000" w:themeColor="text1"/>
                <w:sz w:val="28"/>
              </w:rPr>
              <w:lastRenderedPageBreak/>
              <w:t>организации, рублей.</w:t>
            </w:r>
          </w:p>
        </w:tc>
      </w:tr>
    </w:tbl>
    <w:p w14:paraId="576467F3" w14:textId="77777777" w:rsidR="005D0C30" w:rsidRPr="00C74805" w:rsidRDefault="005D0C30" w:rsidP="005D0C30">
      <w:pPr>
        <w:pStyle w:val="ConsPlusNormal"/>
        <w:ind w:firstLine="567"/>
        <w:jc w:val="both"/>
        <w:rPr>
          <w:color w:val="000000" w:themeColor="text1"/>
          <w:sz w:val="28"/>
        </w:rPr>
      </w:pPr>
    </w:p>
    <w:p w14:paraId="41F4BFAD" w14:textId="77777777" w:rsidR="005D0C30" w:rsidRDefault="005D0C30" w:rsidP="005D0C30">
      <w:pPr>
        <w:pStyle w:val="ConsPlusNormal"/>
        <w:ind w:firstLine="567"/>
        <w:jc w:val="both"/>
        <w:rPr>
          <w:color w:val="000000" w:themeColor="text1"/>
          <w:sz w:val="28"/>
        </w:rPr>
      </w:pPr>
      <w:r w:rsidRPr="00C74805">
        <w:rPr>
          <w:color w:val="000000" w:themeColor="text1"/>
          <w:sz w:val="28"/>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субъекта Российской Федерации проводится Комиссией, частота проведения мониторинга определяется тарифным соглашением, но не реже одного раза в квартал.</w:t>
      </w:r>
    </w:p>
    <w:p w14:paraId="656A26FD" w14:textId="77777777" w:rsidR="005D0C30" w:rsidRDefault="005D0C30" w:rsidP="005D0C30">
      <w:pPr>
        <w:pStyle w:val="ConsPlusNormal"/>
        <w:ind w:firstLine="567"/>
        <w:jc w:val="both"/>
        <w:rPr>
          <w:color w:val="000000" w:themeColor="text1"/>
          <w:sz w:val="28"/>
        </w:rPr>
      </w:pPr>
      <w:r w:rsidRPr="00C74805">
        <w:rPr>
          <w:color w:val="000000" w:themeColor="text1"/>
          <w:sz w:val="28"/>
        </w:rPr>
        <w:t xml:space="preserve">Учитывая возможное изменение принятых к оплате позиций реестров счетов по результатам повторного медико-экономического контроля, проведенного за предыдущие отчетные периоды, а также принимая во внимание, что разделом Х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утвержденным приказом </w:t>
      </w:r>
      <w:r>
        <w:rPr>
          <w:color w:val="000000" w:themeColor="text1"/>
          <w:sz w:val="28"/>
        </w:rPr>
        <w:t>Министерства здравоохранения Российской Федерации</w:t>
      </w:r>
      <w:r w:rsidRPr="00C74805">
        <w:rPr>
          <w:color w:val="000000" w:themeColor="text1"/>
          <w:sz w:val="28"/>
        </w:rPr>
        <w:t xml:space="preserve"> от 19.03.2021 № 231н, закреплена процедура обжалования медицинской организацией заключения страховой медицинской организации по результатам контроля, в результате которой могут быть выявлены основания для отмены (изменения) решения о неоплате, неполной оплате медицинской помощи и/или об уплате медицинской организацией штрафа за неоказание, несвоевременное оказание либо оказание медицинской помощи ненадлежащего качества по результатам первичной медико-экономической экспертизы и/или экспертизы качества медицинской помощи, ежеквартальный расчет показателей следует производить нарастающим итогом с декабря 202</w:t>
      </w:r>
      <w:r>
        <w:rPr>
          <w:color w:val="000000" w:themeColor="text1"/>
          <w:sz w:val="28"/>
        </w:rPr>
        <w:t>5</w:t>
      </w:r>
      <w:r w:rsidRPr="00C74805">
        <w:rPr>
          <w:color w:val="000000" w:themeColor="text1"/>
          <w:sz w:val="28"/>
        </w:rPr>
        <w:t xml:space="preserve"> года</w:t>
      </w:r>
      <w:r>
        <w:rPr>
          <w:color w:val="000000" w:themeColor="text1"/>
          <w:sz w:val="28"/>
        </w:rPr>
        <w:t xml:space="preserve"> (случаи экспертизы качества оказания медицинской помощи отбираются по дате проведения экспертизы качества оказания медицинской помощи, а не по дате случая лечения)</w:t>
      </w:r>
      <w:r w:rsidRPr="00C74805">
        <w:rPr>
          <w:color w:val="000000" w:themeColor="text1"/>
          <w:sz w:val="28"/>
        </w:rPr>
        <w:t>.</w:t>
      </w:r>
    </w:p>
    <w:p w14:paraId="34669B44" w14:textId="77777777" w:rsidR="005D0C30" w:rsidRDefault="005D0C30" w:rsidP="005D0C30">
      <w:pPr>
        <w:pStyle w:val="ConsPlusNormal"/>
        <w:ind w:firstLine="567"/>
        <w:jc w:val="both"/>
        <w:rPr>
          <w:color w:val="000000" w:themeColor="text1"/>
          <w:sz w:val="28"/>
        </w:rPr>
      </w:pPr>
      <w:r w:rsidRPr="00C74805">
        <w:rPr>
          <w:color w:val="000000" w:themeColor="text1"/>
          <w:sz w:val="28"/>
        </w:rPr>
        <w:t xml:space="preserve">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рекомендуется производить по итогам года. </w:t>
      </w:r>
    </w:p>
    <w:p w14:paraId="5F5F53FF" w14:textId="77777777" w:rsidR="005D0C30" w:rsidRPr="000403F5" w:rsidRDefault="005D0C30" w:rsidP="005D0C30">
      <w:pPr>
        <w:pStyle w:val="ConsPlusNormal"/>
        <w:ind w:firstLine="567"/>
        <w:jc w:val="both"/>
        <w:rPr>
          <w:color w:val="000000" w:themeColor="text1"/>
          <w:sz w:val="28"/>
        </w:rPr>
      </w:pPr>
      <w:r w:rsidRPr="00C74805">
        <w:rPr>
          <w:color w:val="000000" w:themeColor="text1"/>
          <w:sz w:val="28"/>
        </w:rPr>
        <w:t xml:space="preserve">При этом выплаты по итогам года распределяются на основе сведений об оказанной медицинской помощи за период декабрь предыдущего года </w:t>
      </w:r>
      <w:r w:rsidRPr="00C74805">
        <w:rPr>
          <w:color w:val="000000" w:themeColor="text1"/>
          <w:sz w:val="28"/>
        </w:rPr>
        <w:noBreakHyphen/>
        <w:t xml:space="preserve"> ноябрь текущего года (включительно) и включаются в счет за декабрь или </w:t>
      </w:r>
      <w:r w:rsidRPr="000403F5">
        <w:rPr>
          <w:color w:val="000000" w:themeColor="text1"/>
          <w:sz w:val="28"/>
        </w:rPr>
        <w:t>ноябрь (по решению субъекта Российской Федерации).</w:t>
      </w:r>
    </w:p>
    <w:p w14:paraId="4227DE1A" w14:textId="641EFECC" w:rsidR="005D0C30" w:rsidRPr="000403F5" w:rsidRDefault="00E90705" w:rsidP="005D0C30">
      <w:pPr>
        <w:pStyle w:val="ConsPlusNormal"/>
        <w:ind w:firstLine="567"/>
        <w:jc w:val="both"/>
        <w:rPr>
          <w:color w:val="000000" w:themeColor="text1"/>
          <w:sz w:val="28"/>
        </w:rPr>
      </w:pPr>
      <w:bookmarkStart w:id="0" w:name="_Hlk219887196"/>
      <w:r w:rsidRPr="000403F5">
        <w:rPr>
          <w:color w:val="000000" w:themeColor="text1"/>
          <w:sz w:val="28"/>
        </w:rPr>
        <w:t>О</w:t>
      </w:r>
      <w:r w:rsidR="005D0C30" w:rsidRPr="000403F5">
        <w:rPr>
          <w:color w:val="000000" w:themeColor="text1"/>
          <w:sz w:val="28"/>
        </w:rPr>
        <w:t>бъем (доля) финансовых средств, направляемых на осуществление выплат по результатам оценки результативности деятельности медицинских организаций</w:t>
      </w:r>
      <w:bookmarkEnd w:id="0"/>
      <w:r w:rsidR="005D0C30" w:rsidRPr="000403F5">
        <w:rPr>
          <w:color w:val="000000" w:themeColor="text1"/>
          <w:sz w:val="28"/>
        </w:rPr>
        <w:t xml:space="preserve">, устанавливаются </w:t>
      </w:r>
      <w:r w:rsidRPr="000403F5">
        <w:rPr>
          <w:color w:val="000000" w:themeColor="text1"/>
          <w:sz w:val="28"/>
        </w:rPr>
        <w:t xml:space="preserve">в размере </w:t>
      </w:r>
      <w:r w:rsidR="000403F5" w:rsidRPr="000403F5">
        <w:rPr>
          <w:color w:val="000000" w:themeColor="text1"/>
          <w:sz w:val="28"/>
        </w:rPr>
        <w:t>1%.</w:t>
      </w:r>
    </w:p>
    <w:p w14:paraId="0E806450" w14:textId="2F24B908" w:rsidR="005D0C30" w:rsidRPr="00E90705" w:rsidRDefault="00E90705" w:rsidP="005D0C30">
      <w:pPr>
        <w:pStyle w:val="ConsPlusNormal"/>
        <w:ind w:firstLine="567"/>
        <w:jc w:val="both"/>
        <w:rPr>
          <w:color w:val="000000" w:themeColor="text1"/>
          <w:sz w:val="28"/>
        </w:rPr>
      </w:pPr>
      <w:r w:rsidRPr="000403F5">
        <w:rPr>
          <w:color w:val="000000" w:themeColor="text1"/>
          <w:sz w:val="28"/>
        </w:rPr>
        <w:t>М</w:t>
      </w:r>
      <w:r w:rsidR="005D0C30" w:rsidRPr="000403F5">
        <w:rPr>
          <w:color w:val="000000" w:themeColor="text1"/>
          <w:sz w:val="28"/>
        </w:rPr>
        <w:t>етодика включает разделение оценки показателей</w:t>
      </w:r>
      <w:r w:rsidR="005D0C30" w:rsidRPr="00C74805">
        <w:rPr>
          <w:color w:val="000000" w:themeColor="text1"/>
          <w:sz w:val="28"/>
        </w:rPr>
        <w:t xml:space="preserve"> результативности деятельности на блоки, отражающие результативность оказания медицинской помощи – профилактические мероприятия и диспансерное наблюдение разным категориям населения (взрослому населению, детскому населению, акушерско-гинекологической помощи</w:t>
      </w:r>
      <w:r w:rsidR="005D0C30" w:rsidRPr="00E90705">
        <w:rPr>
          <w:color w:val="000000" w:themeColor="text1"/>
          <w:sz w:val="28"/>
        </w:rPr>
        <w:t>), а также оценку качества оказания медицинской помощи прикрепленному населению в амбулаторных условиях.</w:t>
      </w:r>
    </w:p>
    <w:p w14:paraId="6E9514DF" w14:textId="77777777" w:rsidR="005D0C30" w:rsidRDefault="005D0C30" w:rsidP="005D0C30">
      <w:pPr>
        <w:pStyle w:val="ConsPlusNormal"/>
        <w:ind w:firstLine="567"/>
        <w:jc w:val="both"/>
        <w:rPr>
          <w:color w:val="000000" w:themeColor="text1"/>
          <w:sz w:val="28"/>
        </w:rPr>
      </w:pPr>
      <w:r w:rsidRPr="00C74805">
        <w:rPr>
          <w:color w:val="000000" w:themeColor="text1"/>
          <w:sz w:val="28"/>
        </w:rPr>
        <w:t xml:space="preserve">В случае, когда показатель(-и)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w:t>
      </w:r>
      <w:r w:rsidRPr="00C74805">
        <w:rPr>
          <w:color w:val="000000" w:themeColor="text1"/>
          <w:sz w:val="28"/>
        </w:rPr>
        <w:lastRenderedPageBreak/>
        <w:t xml:space="preserve">соответствующей медицинской организации могут рассчитываться без учета этого показателя(-ей). </w:t>
      </w:r>
      <w:r w:rsidRPr="00AE4212">
        <w:rPr>
          <w:color w:val="000000" w:themeColor="text1"/>
          <w:sz w:val="28"/>
        </w:rPr>
        <w:t xml:space="preserve">Минимально возможным значением показателя является значение </w:t>
      </w:r>
      <w:r>
        <w:rPr>
          <w:color w:val="000000" w:themeColor="text1"/>
          <w:sz w:val="28"/>
        </w:rPr>
        <w:t>«</w:t>
      </w:r>
      <w:r w:rsidRPr="00AE4212">
        <w:rPr>
          <w:color w:val="000000" w:themeColor="text1"/>
          <w:sz w:val="28"/>
        </w:rPr>
        <w:t>0</w:t>
      </w:r>
      <w:r>
        <w:rPr>
          <w:color w:val="000000" w:themeColor="text1"/>
          <w:sz w:val="28"/>
        </w:rPr>
        <w:t>»</w:t>
      </w:r>
      <w:r w:rsidRPr="00AE4212">
        <w:rPr>
          <w:color w:val="000000" w:themeColor="text1"/>
          <w:sz w:val="28"/>
        </w:rPr>
        <w:t xml:space="preserve">. Максимально возможным значением показателя </w:t>
      </w:r>
      <w:r>
        <w:rPr>
          <w:color w:val="000000" w:themeColor="text1"/>
          <w:sz w:val="28"/>
        </w:rPr>
        <w:t>«</w:t>
      </w:r>
      <w:r w:rsidRPr="00AE4212">
        <w:rPr>
          <w:color w:val="000000" w:themeColor="text1"/>
          <w:sz w:val="28"/>
        </w:rPr>
        <w:t>100 процентов</w:t>
      </w:r>
      <w:r>
        <w:rPr>
          <w:color w:val="000000" w:themeColor="text1"/>
          <w:sz w:val="28"/>
        </w:rPr>
        <w:t>»</w:t>
      </w:r>
      <w:r w:rsidRPr="00AE4212">
        <w:rPr>
          <w:color w:val="000000" w:themeColor="text1"/>
          <w:sz w:val="28"/>
        </w:rPr>
        <w:t>.</w:t>
      </w:r>
    </w:p>
    <w:p w14:paraId="6F5C6E7F" w14:textId="75076DA0" w:rsidR="005D0C30" w:rsidRPr="00C74805" w:rsidRDefault="005D0C30" w:rsidP="005D0C30">
      <w:pPr>
        <w:pStyle w:val="ConsPlusNormal"/>
        <w:ind w:firstLine="567"/>
        <w:jc w:val="both"/>
        <w:rPr>
          <w:color w:val="000000" w:themeColor="text1"/>
          <w:sz w:val="28"/>
        </w:rPr>
      </w:pPr>
      <w:r w:rsidRPr="00C74805">
        <w:rPr>
          <w:color w:val="000000" w:themeColor="text1"/>
          <w:sz w:val="28"/>
        </w:rPr>
        <w:t xml:space="preserve">Каждый показатель, включенный в блок, оценивается в баллах, которые суммируются. </w:t>
      </w:r>
      <w:r w:rsidRPr="00E90705">
        <w:rPr>
          <w:color w:val="000000" w:themeColor="text1"/>
          <w:sz w:val="28"/>
        </w:rPr>
        <w:t>Показатели результативности, включенные в блок 4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w:t>
      </w:r>
      <w:r w:rsidRPr="00A96ADC">
        <w:rPr>
          <w:color w:val="000000" w:themeColor="text1"/>
          <w:sz w:val="28"/>
        </w:rPr>
        <w:t>.</w:t>
      </w:r>
      <w:r w:rsidR="00A96ADC" w:rsidRPr="00A96ADC">
        <w:rPr>
          <w:color w:val="000000" w:themeColor="text1"/>
          <w:sz w:val="28"/>
        </w:rPr>
        <w:t xml:space="preserve"> </w:t>
      </w:r>
      <w:r w:rsidRPr="00C74805">
        <w:rPr>
          <w:color w:val="000000" w:themeColor="text1"/>
          <w:sz w:val="28"/>
        </w:rPr>
        <w:t>Методикой предусмотрена максимально возможная сумма баллов по каждому блоку, которая составляет:</w:t>
      </w:r>
    </w:p>
    <w:p w14:paraId="4807EFCE" w14:textId="77777777" w:rsidR="005D0C30" w:rsidRPr="00C74805" w:rsidRDefault="005D0C30" w:rsidP="005D0C30">
      <w:pPr>
        <w:pStyle w:val="ConsPlusNormal"/>
        <w:spacing w:before="120"/>
        <w:ind w:firstLine="567"/>
        <w:jc w:val="both"/>
        <w:rPr>
          <w:color w:val="000000" w:themeColor="text1"/>
          <w:sz w:val="28"/>
        </w:rPr>
      </w:pPr>
      <w:r w:rsidRPr="00C74805">
        <w:rPr>
          <w:color w:val="000000" w:themeColor="text1"/>
          <w:sz w:val="28"/>
        </w:rPr>
        <w:t>- 35 баллов для показателей блока 1 (взрослое население);</w:t>
      </w:r>
    </w:p>
    <w:p w14:paraId="73877A70" w14:textId="77777777" w:rsidR="005D0C30" w:rsidRPr="00C74805" w:rsidRDefault="005D0C30" w:rsidP="005D0C30">
      <w:pPr>
        <w:pStyle w:val="ConsPlusNormal"/>
        <w:spacing w:before="120"/>
        <w:ind w:firstLine="567"/>
        <w:jc w:val="both"/>
        <w:rPr>
          <w:color w:val="000000" w:themeColor="text1"/>
          <w:sz w:val="28"/>
        </w:rPr>
      </w:pPr>
      <w:r w:rsidRPr="00C74805">
        <w:rPr>
          <w:color w:val="000000" w:themeColor="text1"/>
          <w:sz w:val="28"/>
        </w:rPr>
        <w:t>- 35 баллов для показателей блока 2 (детское население);</w:t>
      </w:r>
    </w:p>
    <w:p w14:paraId="2F711B44" w14:textId="77777777" w:rsidR="005D0C30" w:rsidRPr="00C74805" w:rsidRDefault="005D0C30" w:rsidP="005D0C30">
      <w:pPr>
        <w:pStyle w:val="ConsPlusNormal"/>
        <w:spacing w:before="120"/>
        <w:ind w:firstLine="567"/>
        <w:jc w:val="both"/>
        <w:rPr>
          <w:color w:val="000000" w:themeColor="text1"/>
          <w:sz w:val="28"/>
          <w:u w:val="single"/>
        </w:rPr>
      </w:pPr>
      <w:r w:rsidRPr="00C74805">
        <w:rPr>
          <w:color w:val="000000" w:themeColor="text1"/>
          <w:sz w:val="28"/>
        </w:rPr>
        <w:t>- 35 баллов для показателей блока 3 (женское население)</w:t>
      </w:r>
      <w:r w:rsidRPr="00C74805">
        <w:rPr>
          <w:color w:val="000000" w:themeColor="text1"/>
          <w:sz w:val="28"/>
          <w:u w:val="single"/>
        </w:rPr>
        <w:t>;</w:t>
      </w:r>
    </w:p>
    <w:p w14:paraId="212FCDDB" w14:textId="77777777" w:rsidR="005D0C30" w:rsidRPr="00E90705" w:rsidRDefault="005D0C30" w:rsidP="005D0C30">
      <w:pPr>
        <w:pStyle w:val="ConsPlusNormal"/>
        <w:spacing w:before="120"/>
        <w:ind w:firstLine="567"/>
        <w:jc w:val="both"/>
        <w:rPr>
          <w:color w:val="000000" w:themeColor="text1"/>
          <w:sz w:val="28"/>
        </w:rPr>
      </w:pPr>
      <w:r w:rsidRPr="00E90705">
        <w:rPr>
          <w:color w:val="000000" w:themeColor="text1"/>
          <w:sz w:val="28"/>
        </w:rPr>
        <w:t>- 35 баллов для показателей блока 4 (оценка качества оказания медицинской помощи).</w:t>
      </w:r>
    </w:p>
    <w:p w14:paraId="41F90F58" w14:textId="77777777" w:rsidR="005D0C30" w:rsidRDefault="005D0C30" w:rsidP="005D0C30">
      <w:pPr>
        <w:pStyle w:val="ConsPlusNormal"/>
        <w:spacing w:before="120"/>
        <w:ind w:firstLine="567"/>
        <w:jc w:val="both"/>
        <w:rPr>
          <w:color w:val="000000" w:themeColor="text1"/>
          <w:sz w:val="28"/>
        </w:rPr>
      </w:pPr>
      <w:r w:rsidRPr="00C74805">
        <w:rPr>
          <w:color w:val="000000" w:themeColor="text1"/>
          <w:sz w:val="28"/>
        </w:rPr>
        <w:t xml:space="preserve">В зависимости от результатов деятельности медицинской организации </w:t>
      </w:r>
      <w:r w:rsidRPr="00C74805">
        <w:rPr>
          <w:color w:val="000000" w:themeColor="text1"/>
          <w:sz w:val="28"/>
        </w:rPr>
        <w:br/>
        <w:t>по каждому показателю определяется соответствующий балл.</w:t>
      </w:r>
    </w:p>
    <w:p w14:paraId="0ACE7312" w14:textId="77777777" w:rsidR="005D0C30" w:rsidRDefault="005D0C30" w:rsidP="005D0C30">
      <w:pPr>
        <w:pStyle w:val="ConsPlusNormal"/>
        <w:ind w:firstLine="567"/>
        <w:jc w:val="both"/>
        <w:rPr>
          <w:color w:val="000000" w:themeColor="text1"/>
          <w:sz w:val="28"/>
        </w:rPr>
      </w:pPr>
      <w:r w:rsidRPr="00C74805">
        <w:rPr>
          <w:color w:val="000000" w:themeColor="text1"/>
          <w:sz w:val="28"/>
        </w:rPr>
        <w:t xml:space="preserve">С учетом фактического выполнения показателей, медицинское организации распределяются на три группы: </w:t>
      </w:r>
      <w:r w:rsidRPr="00C74805">
        <w:rPr>
          <w:color w:val="000000" w:themeColor="text1"/>
          <w:sz w:val="28"/>
          <w:lang w:val="en-US"/>
        </w:rPr>
        <w:t>I</w:t>
      </w:r>
      <w:r w:rsidRPr="00C74805">
        <w:rPr>
          <w:color w:val="000000" w:themeColor="text1"/>
          <w:sz w:val="28"/>
        </w:rPr>
        <w:t xml:space="preserve"> – выполнившие до 40 процентов показателей, II – от 40 (включительно) до 60 процентов показателей, </w:t>
      </w:r>
      <w:r w:rsidRPr="00C74805">
        <w:rPr>
          <w:color w:val="000000" w:themeColor="text1"/>
          <w:sz w:val="28"/>
          <w:lang w:val="en-US"/>
        </w:rPr>
        <w:t>III</w:t>
      </w:r>
      <w:r w:rsidRPr="00C74805">
        <w:rPr>
          <w:color w:val="000000" w:themeColor="text1"/>
          <w:sz w:val="28"/>
        </w:rPr>
        <w:t xml:space="preserve"> – от 60 (включительно) процентов показателей. Показатель считается выполненным только при положительном количестве баллов.</w:t>
      </w:r>
      <w:r w:rsidRPr="00C74805">
        <w:rPr>
          <w:color w:val="000000" w:themeColor="text1"/>
          <w:sz w:val="28"/>
        </w:rPr>
        <w:br/>
        <w:t>В случае, если медицинская организация удовлетворяет нескольким критериям для начисления баллов, ей присваивается максимальный из возможных для начисления балл. В случае, если значение, указанное в знаменателе соответствующих формул, приведенных в Приложении 11,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14:paraId="2D2133AF" w14:textId="7ADCE5B4" w:rsidR="005D0C30" w:rsidRPr="00C74805" w:rsidRDefault="005D0C30" w:rsidP="005D0C30">
      <w:pPr>
        <w:pStyle w:val="ConsPlusNormal"/>
        <w:ind w:firstLine="567"/>
        <w:jc w:val="both"/>
        <w:rPr>
          <w:color w:val="000000" w:themeColor="text1"/>
          <w:sz w:val="28"/>
        </w:rPr>
      </w:pPr>
      <w:r w:rsidRPr="00C74805">
        <w:rPr>
          <w:color w:val="000000" w:themeColor="text1"/>
          <w:sz w:val="28"/>
        </w:rPr>
        <w:t xml:space="preserve">Оценка достижения значений показателей результативности деятельности медицинских организаций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14:paraId="6DC8989D" w14:textId="77777777" w:rsidR="005D0C30" w:rsidRPr="00C74805" w:rsidRDefault="005D0C30" w:rsidP="005D0C30">
      <w:pPr>
        <w:pStyle w:val="ConsPlusNormal"/>
        <w:spacing w:before="120"/>
        <w:ind w:firstLine="567"/>
        <w:contextualSpacing/>
        <w:jc w:val="both"/>
        <w:rPr>
          <w:color w:val="000000" w:themeColor="text1"/>
          <w:sz w:val="28"/>
        </w:rPr>
      </w:pPr>
      <w:r w:rsidRPr="00C74805">
        <w:rPr>
          <w:color w:val="000000" w:themeColor="text1"/>
          <w:sz w:val="28"/>
        </w:rPr>
        <w:t>Объем средств, направляемый в медицинские организации по итогам оценки достижения значений показателей результативности деятельности, определятся субъектом Российской Федерации и складывается из двух частей:</w:t>
      </w:r>
    </w:p>
    <w:p w14:paraId="4393A949" w14:textId="77777777" w:rsidR="005D0C30" w:rsidRPr="00C74805" w:rsidRDefault="005D0C30" w:rsidP="005D0C30">
      <w:pPr>
        <w:pStyle w:val="ConsPlusNormal"/>
        <w:spacing w:before="120"/>
        <w:ind w:firstLine="567"/>
        <w:jc w:val="both"/>
        <w:rPr>
          <w:color w:val="000000" w:themeColor="text1"/>
          <w:sz w:val="28"/>
        </w:rPr>
      </w:pPr>
      <w:r w:rsidRPr="00C74805">
        <w:rPr>
          <w:b/>
          <w:color w:val="000000" w:themeColor="text1"/>
          <w:sz w:val="28"/>
        </w:rPr>
        <w:t>1 часть</w:t>
      </w:r>
      <w:r w:rsidRPr="00C74805">
        <w:rPr>
          <w:color w:val="000000" w:themeColor="text1"/>
          <w:sz w:val="28"/>
        </w:rPr>
        <w:t xml:space="preserve"> – распределение 70 процентов от объема средств с учетом показателей результативности за соответствующий период.</w:t>
      </w:r>
    </w:p>
    <w:p w14:paraId="12D21EE1" w14:textId="77777777" w:rsidR="005D0C30" w:rsidRPr="00C74805" w:rsidRDefault="005D0C30" w:rsidP="005D0C30">
      <w:pPr>
        <w:pStyle w:val="ConsPlusNormal"/>
        <w:spacing w:before="120"/>
        <w:ind w:firstLine="567"/>
        <w:contextualSpacing/>
        <w:jc w:val="both"/>
        <w:rPr>
          <w:color w:val="000000" w:themeColor="text1"/>
          <w:sz w:val="28"/>
        </w:rPr>
      </w:pPr>
      <w:r w:rsidRPr="00C74805">
        <w:rPr>
          <w:color w:val="000000" w:themeColor="text1"/>
          <w:sz w:val="28"/>
        </w:rPr>
        <w:t xml:space="preserve">Указанные средства распределяются среди медицинских организаций </w:t>
      </w:r>
      <w:r w:rsidRPr="00C74805">
        <w:rPr>
          <w:color w:val="000000" w:themeColor="text1"/>
          <w:sz w:val="28"/>
          <w:lang w:val="en-US"/>
        </w:rPr>
        <w:t>II</w:t>
      </w:r>
      <w:r w:rsidRPr="00C74805">
        <w:rPr>
          <w:color w:val="000000" w:themeColor="text1"/>
          <w:sz w:val="28"/>
        </w:rPr>
        <w:t xml:space="preserve"> </w:t>
      </w:r>
      <w:r w:rsidRPr="00C74805">
        <w:rPr>
          <w:color w:val="000000" w:themeColor="text1"/>
          <w:sz w:val="28"/>
        </w:rPr>
        <w:lastRenderedPageBreak/>
        <w:t xml:space="preserve">и </w:t>
      </w:r>
      <w:r w:rsidRPr="00C74805">
        <w:rPr>
          <w:color w:val="000000" w:themeColor="text1"/>
          <w:sz w:val="28"/>
          <w:lang w:val="en-US"/>
        </w:rPr>
        <w:t>III</w:t>
      </w:r>
      <w:r w:rsidRPr="00C74805">
        <w:rPr>
          <w:color w:val="000000" w:themeColor="text1"/>
          <w:sz w:val="28"/>
        </w:rPr>
        <w:t xml:space="preserve"> групп с учетом численности прикрепленного населения.</w:t>
      </w:r>
    </w:p>
    <w:p w14:paraId="21F74A8C" w14:textId="77777777" w:rsidR="005D0C30" w:rsidRPr="00C74805" w:rsidRDefault="005D0C30" w:rsidP="005D0C30">
      <w:pPr>
        <w:pStyle w:val="ConsPlusNormal"/>
        <w:ind w:firstLine="567"/>
        <w:jc w:val="both"/>
        <w:rPr>
          <w:color w:val="000000" w:themeColor="text1"/>
          <w:sz w:val="28"/>
        </w:rPr>
      </w:pPr>
    </w:p>
    <w:p w14:paraId="26F3A82A" w14:textId="77777777" w:rsidR="005D0C30" w:rsidRPr="00C74805" w:rsidRDefault="00A96ADC" w:rsidP="005D0C30">
      <w:pPr>
        <w:pStyle w:val="ConsPlusNormal"/>
        <w:jc w:val="center"/>
        <w:rPr>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РД(нас)</m:t>
            </m:r>
          </m:sub>
          <m:sup>
            <m: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r>
              <w:rPr>
                <w:rFonts w:ascii="Cambria Math" w:hAnsi="Cambria Math"/>
                <w:color w:val="000000" w:themeColor="text1"/>
                <w:sz w:val="28"/>
              </w:rPr>
              <m:t>0,7×</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num>
          <m:den>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Числ</m:t>
                </m:r>
              </m:e>
            </m:nary>
          </m:den>
        </m:f>
      </m:oMath>
      <w:r w:rsidR="005D0C30" w:rsidRPr="00C74805">
        <w:rPr>
          <w:color w:val="000000" w:themeColor="text1"/>
          <w:sz w:val="28"/>
        </w:rPr>
        <w:t xml:space="preserve">, </w:t>
      </w:r>
    </w:p>
    <w:p w14:paraId="6C871BC9" w14:textId="77777777" w:rsidR="005D0C30" w:rsidRPr="00C74805" w:rsidRDefault="005D0C30" w:rsidP="005D0C30">
      <w:pPr>
        <w:pStyle w:val="ConsPlusNormal"/>
        <w:rPr>
          <w:color w:val="000000" w:themeColor="text1"/>
          <w:sz w:val="28"/>
        </w:rPr>
      </w:pPr>
      <w:r w:rsidRPr="00C74805">
        <w:rPr>
          <w:color w:val="000000" w:themeColor="text1"/>
          <w:sz w:val="28"/>
        </w:rPr>
        <w:t>где:</w:t>
      </w:r>
    </w:p>
    <w:p w14:paraId="1641E7A2" w14:textId="77777777" w:rsidR="005D0C30" w:rsidRPr="00C74805" w:rsidRDefault="00A96ADC" w:rsidP="005D0C30">
      <w:pPr>
        <w:pStyle w:val="ConsPlusNormal"/>
        <w:ind w:left="1560" w:hanging="1276"/>
        <w:jc w:val="both"/>
        <w:rPr>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РД(нас)</m:t>
            </m:r>
          </m:sub>
          <m:sup>
            <m:r>
              <w:rPr>
                <w:rFonts w:ascii="Cambria Math" w:hAnsi="Cambria Math"/>
                <w:color w:val="000000" w:themeColor="text1"/>
                <w:sz w:val="28"/>
                <w:lang w:val="en-US"/>
              </w:rPr>
              <m:t>j</m:t>
            </m:r>
          </m:sup>
        </m:sSubSup>
        <m:r>
          <w:rPr>
            <w:rFonts w:ascii="Cambria Math" w:hAnsi="Cambria Math"/>
            <w:color w:val="000000" w:themeColor="text1"/>
            <w:sz w:val="28"/>
          </w:rPr>
          <m:t xml:space="preserve">   </m:t>
        </m:r>
      </m:oMath>
      <w:r w:rsidR="005D0C30" w:rsidRPr="00C74805">
        <w:rPr>
          <w:color w:val="000000" w:themeColor="text1"/>
          <w:sz w:val="28"/>
        </w:rPr>
        <w:t xml:space="preserve">объем средств, используемый при распределении 70 процентов </w:t>
      </w:r>
      <w:r w:rsidR="005D0C30" w:rsidRPr="00C74805">
        <w:rPr>
          <w:color w:val="000000" w:themeColor="text1"/>
          <w:sz w:val="28"/>
        </w:rPr>
        <w:br/>
        <w:t xml:space="preserve">от объема средств на стимулирование медицинских организаций </w:t>
      </w:r>
      <w:r w:rsidR="005D0C30" w:rsidRPr="00C74805">
        <w:rPr>
          <w:color w:val="000000" w:themeColor="text1"/>
          <w:sz w:val="28"/>
        </w:rPr>
        <w:br/>
        <w:t xml:space="preserve">за </w:t>
      </w:r>
      <w:r w:rsidR="005D0C30" w:rsidRPr="00C74805">
        <w:rPr>
          <w:color w:val="000000" w:themeColor="text1"/>
          <w:sz w:val="28"/>
          <w:lang w:val="en-US"/>
        </w:rPr>
        <w:t>j</w:t>
      </w:r>
      <w:r w:rsidR="005D0C30" w:rsidRPr="00C74805">
        <w:rPr>
          <w:color w:val="000000" w:themeColor="text1"/>
          <w:sz w:val="28"/>
        </w:rPr>
        <w:t>-</w:t>
      </w:r>
      <w:proofErr w:type="spellStart"/>
      <w:r w:rsidR="005D0C30" w:rsidRPr="00C74805">
        <w:rPr>
          <w:color w:val="000000" w:themeColor="text1"/>
          <w:sz w:val="28"/>
        </w:rPr>
        <w:t>ый</w:t>
      </w:r>
      <w:proofErr w:type="spellEnd"/>
      <w:r w:rsidR="005D0C30" w:rsidRPr="00C74805">
        <w:rPr>
          <w:color w:val="000000" w:themeColor="text1"/>
          <w:sz w:val="28"/>
        </w:rPr>
        <w:t xml:space="preserve"> период, в расчете на 1 прикрепленное лицо, рублей;</w:t>
      </w:r>
    </w:p>
    <w:p w14:paraId="795FDDD5" w14:textId="77777777" w:rsidR="005D0C30" w:rsidRPr="00C74805" w:rsidRDefault="00A96ADC" w:rsidP="005D0C30">
      <w:pPr>
        <w:pStyle w:val="ConsPlusNormal"/>
        <w:ind w:left="1560" w:hanging="1276"/>
        <w:jc w:val="both"/>
        <w:rPr>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oMath>
      <w:r w:rsidR="005D0C30" w:rsidRPr="00C74805">
        <w:rPr>
          <w:color w:val="000000" w:themeColor="text1"/>
          <w:sz w:val="28"/>
        </w:rPr>
        <w:t xml:space="preserve">    совокупный объем средств на стимулирование медицинских организаций за </w:t>
      </w:r>
      <w:r w:rsidR="005D0C30" w:rsidRPr="00C74805">
        <w:rPr>
          <w:color w:val="000000" w:themeColor="text1"/>
          <w:sz w:val="28"/>
          <w:lang w:val="en-US"/>
        </w:rPr>
        <w:t>j</w:t>
      </w:r>
      <w:r w:rsidR="005D0C30" w:rsidRPr="00C74805">
        <w:rPr>
          <w:color w:val="000000" w:themeColor="text1"/>
          <w:sz w:val="28"/>
        </w:rPr>
        <w:t>-</w:t>
      </w:r>
      <w:proofErr w:type="spellStart"/>
      <w:r w:rsidR="005D0C30" w:rsidRPr="00C74805">
        <w:rPr>
          <w:color w:val="000000" w:themeColor="text1"/>
          <w:sz w:val="28"/>
        </w:rPr>
        <w:t>ый</w:t>
      </w:r>
      <w:proofErr w:type="spellEnd"/>
      <w:r w:rsidR="005D0C30" w:rsidRPr="00C74805">
        <w:rPr>
          <w:color w:val="000000" w:themeColor="text1"/>
          <w:sz w:val="28"/>
        </w:rPr>
        <w:t xml:space="preserve"> период, рублей;</w:t>
      </w:r>
    </w:p>
    <w:p w14:paraId="6DCE261E" w14:textId="77777777" w:rsidR="005D0C30" w:rsidRPr="00C74805" w:rsidRDefault="00A96ADC" w:rsidP="005D0C30">
      <w:pPr>
        <w:pStyle w:val="ConsPlusNormal"/>
        <w:spacing w:before="120"/>
        <w:ind w:left="1560" w:hanging="1276"/>
        <w:jc w:val="both"/>
        <w:rPr>
          <w:rFonts w:eastAsiaTheme="minorEastAsia"/>
          <w:color w:val="000000" w:themeColor="text1"/>
          <w:sz w:val="28"/>
        </w:rPr>
      </w:pPr>
      <m:oMath>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Числ</m:t>
            </m:r>
          </m:e>
        </m:nary>
      </m:oMath>
      <w:r w:rsidR="005D0C30" w:rsidRPr="00C74805">
        <w:rPr>
          <w:color w:val="000000" w:themeColor="text1"/>
          <w:sz w:val="28"/>
        </w:rPr>
        <w:t xml:space="preserve">   </w:t>
      </w:r>
      <w:r w:rsidR="005D0C30" w:rsidRPr="00C74805">
        <w:rPr>
          <w:rFonts w:eastAsiaTheme="minorEastAsia"/>
          <w:color w:val="000000" w:themeColor="text1"/>
          <w:sz w:val="28"/>
        </w:rPr>
        <w:t xml:space="preserve">численность прикрепленного населения в </w:t>
      </w:r>
      <w:r w:rsidR="005D0C30" w:rsidRPr="00C74805">
        <w:rPr>
          <w:rFonts w:eastAsiaTheme="minorEastAsia"/>
          <w:color w:val="000000" w:themeColor="text1"/>
          <w:sz w:val="28"/>
          <w:lang w:val="en-US"/>
        </w:rPr>
        <w:t>j</w:t>
      </w:r>
      <w:r w:rsidR="005D0C30" w:rsidRPr="00C74805">
        <w:rPr>
          <w:rFonts w:eastAsiaTheme="minorEastAsia"/>
          <w:color w:val="000000" w:themeColor="text1"/>
          <w:sz w:val="28"/>
        </w:rPr>
        <w:t xml:space="preserve">-м периоде ко всем медицинским организациям </w:t>
      </w:r>
      <w:r w:rsidR="005D0C30" w:rsidRPr="00C74805">
        <w:rPr>
          <w:color w:val="000000" w:themeColor="text1"/>
          <w:sz w:val="28"/>
          <w:lang w:val="en-US"/>
        </w:rPr>
        <w:t>II</w:t>
      </w:r>
      <w:r w:rsidR="005D0C30" w:rsidRPr="00C74805">
        <w:rPr>
          <w:color w:val="000000" w:themeColor="text1"/>
          <w:sz w:val="28"/>
        </w:rPr>
        <w:t xml:space="preserve"> и </w:t>
      </w:r>
      <w:r w:rsidR="005D0C30" w:rsidRPr="00C74805">
        <w:rPr>
          <w:color w:val="000000" w:themeColor="text1"/>
          <w:sz w:val="28"/>
          <w:lang w:val="en-US"/>
        </w:rPr>
        <w:t>III</w:t>
      </w:r>
      <w:r w:rsidR="005D0C30" w:rsidRPr="00C74805">
        <w:rPr>
          <w:color w:val="000000" w:themeColor="text1"/>
          <w:sz w:val="28"/>
        </w:rPr>
        <w:t xml:space="preserve"> групп</w:t>
      </w:r>
      <w:r w:rsidR="005D0C30" w:rsidRPr="00C74805">
        <w:rPr>
          <w:rFonts w:eastAsiaTheme="minorEastAsia"/>
          <w:color w:val="000000" w:themeColor="text1"/>
          <w:sz w:val="28"/>
        </w:rPr>
        <w:t>.</w:t>
      </w:r>
    </w:p>
    <w:p w14:paraId="189942EA" w14:textId="77777777" w:rsidR="005D0C30" w:rsidRPr="00C74805" w:rsidRDefault="005D0C30" w:rsidP="005D0C30">
      <w:pPr>
        <w:spacing w:before="120"/>
        <w:ind w:firstLine="567"/>
        <w:jc w:val="both"/>
        <w:rPr>
          <w:rFonts w:ascii="Times New Roman" w:hAnsi="Times New Roman" w:cs="Times New Roman"/>
          <w:color w:val="000000" w:themeColor="text1"/>
          <w:sz w:val="28"/>
        </w:rPr>
      </w:pPr>
      <w:r w:rsidRPr="00C74805">
        <w:rPr>
          <w:rFonts w:ascii="Times New Roman" w:hAnsi="Times New Roman" w:cs="Times New Roman"/>
          <w:color w:val="000000" w:themeColor="text1"/>
          <w:sz w:val="28"/>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14:paraId="4AA8C1C8" w14:textId="77777777" w:rsidR="005D0C30" w:rsidRPr="00C74805" w:rsidRDefault="005D0C30" w:rsidP="005D0C30">
      <w:pPr>
        <w:ind w:firstLine="567"/>
        <w:jc w:val="both"/>
        <w:rPr>
          <w:rFonts w:ascii="Times New Roman" w:hAnsi="Times New Roman" w:cs="Times New Roman"/>
          <w:color w:val="000000" w:themeColor="text1"/>
          <w:sz w:val="28"/>
        </w:rPr>
      </w:pPr>
    </w:p>
    <w:p w14:paraId="471EE707" w14:textId="77777777" w:rsidR="005D0C30" w:rsidRPr="00C74805" w:rsidRDefault="00A96ADC" w:rsidP="005D0C30">
      <w:pPr>
        <w:jc w:val="center"/>
        <w:rPr>
          <w:rFonts w:ascii="Times New Roman" w:hAnsi="Times New Roman" w:cs="Times New Roman"/>
          <w:color w:val="000000" w:themeColor="text1"/>
          <w:sz w:val="28"/>
        </w:rPr>
      </w:pPr>
      <m:oMath>
        <m:sSubSup>
          <m:sSubSupPr>
            <m:ctrlPr>
              <w:rPr>
                <w:rFonts w:ascii="Cambria Math" w:hAnsi="Cambria Math" w:cs="Times New Roman"/>
                <w:b/>
                <w:i/>
                <w:color w:val="000000" w:themeColor="text1"/>
                <w:sz w:val="28"/>
              </w:rPr>
            </m:ctrlPr>
          </m:sSubSupPr>
          <m:e>
            <m:r>
              <m:rPr>
                <m:sty m:val="bi"/>
              </m:rPr>
              <w:rPr>
                <w:rFonts w:ascii="Cambria Math" w:hAnsi="Cambria Math" w:cs="Times New Roman"/>
                <w:color w:val="000000" w:themeColor="text1"/>
                <w:sz w:val="28"/>
              </w:rPr>
              <m:t>Числ</m:t>
            </m:r>
          </m:e>
          <m:sub>
            <m:r>
              <m:rPr>
                <m:sty m:val="bi"/>
              </m:rPr>
              <w:rPr>
                <w:rFonts w:ascii="Cambria Math" w:hAnsi="Cambria Math" w:cs="Times New Roman"/>
                <w:color w:val="000000" w:themeColor="text1"/>
                <w:sz w:val="28"/>
              </w:rPr>
              <m:t>i</m:t>
            </m:r>
          </m:sub>
          <m:sup>
            <m:r>
              <m:rPr>
                <m:sty m:val="bi"/>
              </m:rPr>
              <w:rPr>
                <w:rFonts w:ascii="Cambria Math" w:hAnsi="Cambria Math" w:cs="Times New Roman"/>
                <w:color w:val="000000" w:themeColor="text1"/>
                <w:sz w:val="28"/>
                <w:lang w:val="en-US"/>
              </w:rPr>
              <m:t>j</m:t>
            </m:r>
          </m:sup>
        </m:sSubSup>
        <m:r>
          <w:rPr>
            <w:rFonts w:ascii="Cambria Math" w:hAnsi="Cambria Math" w:cs="Times New Roman"/>
            <w:color w:val="000000" w:themeColor="text1"/>
            <w:sz w:val="28"/>
          </w:rPr>
          <m:t>=</m:t>
        </m:r>
        <m:f>
          <m:fPr>
            <m:ctrlPr>
              <w:rPr>
                <w:rFonts w:ascii="Cambria Math" w:hAnsi="Cambria Math" w:cs="Times New Roman"/>
                <w:i/>
                <w:color w:val="000000" w:themeColor="text1"/>
                <w:sz w:val="28"/>
              </w:rPr>
            </m:ctrlPr>
          </m:fPr>
          <m:num>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Ч</m:t>
                </m:r>
              </m:e>
              <m:sub>
                <m:r>
                  <w:rPr>
                    <w:rFonts w:ascii="Cambria Math" w:hAnsi="Cambria Math" w:cs="Times New Roman"/>
                    <w:color w:val="000000" w:themeColor="text1"/>
                    <w:sz w:val="28"/>
                  </w:rPr>
                  <m:t>мес1</m:t>
                </m:r>
              </m:sub>
            </m:sSub>
            <m:r>
              <w:rPr>
                <w:rFonts w:ascii="Cambria Math" w:hAnsi="Cambria Math" w:cs="Times New Roman"/>
                <w:color w:val="000000" w:themeColor="text1"/>
                <w:sz w:val="28"/>
              </w:rPr>
              <m:t>+</m:t>
            </m:r>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Ч</m:t>
                </m:r>
              </m:e>
              <m:sub>
                <m:r>
                  <w:rPr>
                    <w:rFonts w:ascii="Cambria Math" w:hAnsi="Cambria Math" w:cs="Times New Roman"/>
                    <w:color w:val="000000" w:themeColor="text1"/>
                    <w:sz w:val="28"/>
                  </w:rPr>
                  <m:t>мес2</m:t>
                </m:r>
              </m:sub>
            </m:sSub>
            <m:r>
              <w:rPr>
                <w:rFonts w:ascii="Cambria Math" w:hAnsi="Cambria Math" w:cs="Times New Roman"/>
                <w:color w:val="000000" w:themeColor="text1"/>
                <w:sz w:val="28"/>
              </w:rPr>
              <m:t>+…+</m:t>
            </m:r>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Ч</m:t>
                </m:r>
              </m:e>
              <m:sub>
                <m:r>
                  <w:rPr>
                    <w:rFonts w:ascii="Cambria Math" w:hAnsi="Cambria Math" w:cs="Times New Roman"/>
                    <w:color w:val="000000" w:themeColor="text1"/>
                    <w:sz w:val="28"/>
                  </w:rPr>
                  <m:t>мес11</m:t>
                </m:r>
              </m:sub>
            </m:sSub>
            <m:r>
              <w:rPr>
                <w:rFonts w:ascii="Cambria Math" w:hAnsi="Cambria Math" w:cs="Times New Roman"/>
                <w:color w:val="000000" w:themeColor="text1"/>
                <w:sz w:val="28"/>
              </w:rPr>
              <m:t>+</m:t>
            </m:r>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Ч</m:t>
                </m:r>
              </m:e>
              <m:sub>
                <m:r>
                  <w:rPr>
                    <w:rFonts w:ascii="Cambria Math" w:hAnsi="Cambria Math" w:cs="Times New Roman"/>
                    <w:color w:val="000000" w:themeColor="text1"/>
                    <w:sz w:val="28"/>
                  </w:rPr>
                  <m:t>мес12</m:t>
                </m:r>
              </m:sub>
            </m:sSub>
          </m:num>
          <m:den>
            <m:r>
              <w:rPr>
                <w:rFonts w:ascii="Cambria Math" w:hAnsi="Cambria Math" w:cs="Times New Roman"/>
                <w:color w:val="000000" w:themeColor="text1"/>
                <w:sz w:val="28"/>
              </w:rPr>
              <m:t>12</m:t>
            </m:r>
          </m:den>
        </m:f>
      </m:oMath>
      <w:r w:rsidR="005D0C30" w:rsidRPr="00C74805">
        <w:rPr>
          <w:rFonts w:ascii="Times New Roman" w:hAnsi="Times New Roman" w:cs="Times New Roman"/>
          <w:color w:val="000000" w:themeColor="text1"/>
          <w:sz w:val="28"/>
        </w:rPr>
        <w:t xml:space="preserve">, </w:t>
      </w:r>
    </w:p>
    <w:p w14:paraId="0791DB6D" w14:textId="77777777" w:rsidR="005D0C30" w:rsidRPr="00C74805" w:rsidRDefault="005D0C30" w:rsidP="005D0C30">
      <w:pPr>
        <w:rPr>
          <w:rFonts w:ascii="Times New Roman" w:hAnsi="Times New Roman" w:cs="Times New Roman"/>
          <w:color w:val="000000" w:themeColor="text1"/>
          <w:sz w:val="28"/>
        </w:rPr>
      </w:pPr>
      <w:r w:rsidRPr="00C74805">
        <w:rPr>
          <w:rFonts w:ascii="Times New Roman" w:hAnsi="Times New Roman" w:cs="Times New Roman"/>
          <w:color w:val="000000" w:themeColor="text1"/>
          <w:sz w:val="28"/>
        </w:rPr>
        <w:t>где:</w:t>
      </w:r>
    </w:p>
    <w:p w14:paraId="019B9CF3" w14:textId="77777777" w:rsidR="005D0C30" w:rsidRPr="00C74805" w:rsidRDefault="00A96ADC" w:rsidP="005D0C30">
      <w:pPr>
        <w:spacing w:before="120"/>
        <w:ind w:left="1560" w:hanging="1276"/>
        <w:jc w:val="both"/>
        <w:rPr>
          <w:rFonts w:ascii="Times New Roman" w:hAnsi="Times New Roman" w:cs="Times New Roman"/>
          <w:color w:val="000000" w:themeColor="text1"/>
          <w:sz w:val="28"/>
        </w:rPr>
      </w:pP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Ч</m:t>
            </m:r>
          </m:e>
          <m:sub>
            <m:r>
              <w:rPr>
                <w:rFonts w:ascii="Cambria Math" w:hAnsi="Cambria Math" w:cs="Times New Roman"/>
                <w:color w:val="000000" w:themeColor="text1"/>
                <w:sz w:val="28"/>
              </w:rPr>
              <m:t>мес</m:t>
            </m:r>
          </m:sub>
        </m:sSub>
      </m:oMath>
      <w:r w:rsidR="005D0C30" w:rsidRPr="00C74805">
        <w:rPr>
          <w:rFonts w:ascii="Times New Roman" w:hAnsi="Times New Roman" w:cs="Times New Roman"/>
          <w:color w:val="000000" w:themeColor="text1"/>
          <w:sz w:val="28"/>
        </w:rPr>
        <w:t xml:space="preserve">     среднегодовая численность прикрепленного населения к </w:t>
      </w:r>
      <w:proofErr w:type="spellStart"/>
      <w:r w:rsidR="005D0C30" w:rsidRPr="00C74805">
        <w:rPr>
          <w:rFonts w:ascii="Times New Roman" w:hAnsi="Times New Roman" w:cs="Times New Roman"/>
          <w:color w:val="000000" w:themeColor="text1"/>
          <w:sz w:val="28"/>
          <w:lang w:val="en-US"/>
        </w:rPr>
        <w:t>i</w:t>
      </w:r>
      <w:proofErr w:type="spellEnd"/>
      <w:r w:rsidR="005D0C30" w:rsidRPr="00C74805">
        <w:rPr>
          <w:rFonts w:ascii="Times New Roman" w:hAnsi="Times New Roman" w:cs="Times New Roman"/>
          <w:color w:val="000000" w:themeColor="text1"/>
          <w:sz w:val="28"/>
        </w:rPr>
        <w:t xml:space="preserve">-той медицинской организации в </w:t>
      </w:r>
      <w:r w:rsidR="005D0C30" w:rsidRPr="00C74805">
        <w:rPr>
          <w:rFonts w:ascii="Times New Roman" w:hAnsi="Times New Roman" w:cs="Times New Roman"/>
          <w:color w:val="000000" w:themeColor="text1"/>
          <w:sz w:val="28"/>
          <w:lang w:val="en-US"/>
        </w:rPr>
        <w:t>j</w:t>
      </w:r>
      <w:r w:rsidR="005D0C30" w:rsidRPr="00C74805">
        <w:rPr>
          <w:rFonts w:ascii="Times New Roman" w:hAnsi="Times New Roman" w:cs="Times New Roman"/>
          <w:color w:val="000000" w:themeColor="text1"/>
          <w:sz w:val="28"/>
        </w:rPr>
        <w:t>-м году, человек;</w:t>
      </w:r>
    </w:p>
    <w:p w14:paraId="49E0BA2B" w14:textId="77777777" w:rsidR="005D0C30" w:rsidRPr="00C74805" w:rsidRDefault="00A96ADC" w:rsidP="005D0C30">
      <w:pPr>
        <w:spacing w:before="120"/>
        <w:ind w:left="1560" w:hanging="1276"/>
        <w:jc w:val="both"/>
        <w:rPr>
          <w:rFonts w:ascii="Times New Roman" w:hAnsi="Times New Roman" w:cs="Times New Roman"/>
          <w:color w:val="000000" w:themeColor="text1"/>
          <w:sz w:val="28"/>
        </w:rPr>
      </w:pP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Ч</m:t>
            </m:r>
          </m:e>
          <m:sub>
            <m:r>
              <w:rPr>
                <w:rFonts w:ascii="Cambria Math" w:hAnsi="Cambria Math" w:cs="Times New Roman"/>
                <w:color w:val="000000" w:themeColor="text1"/>
                <w:sz w:val="28"/>
              </w:rPr>
              <m:t>мес1</m:t>
            </m:r>
          </m:sub>
        </m:sSub>
      </m:oMath>
      <w:r w:rsidR="005D0C30" w:rsidRPr="00C74805">
        <w:rPr>
          <w:rFonts w:ascii="Times New Roman" w:hAnsi="Times New Roman" w:cs="Times New Roman"/>
          <w:color w:val="000000" w:themeColor="text1"/>
          <w:sz w:val="28"/>
        </w:rPr>
        <w:t xml:space="preserve">    численность прикрепленного населения к </w:t>
      </w:r>
      <w:proofErr w:type="spellStart"/>
      <w:r w:rsidR="005D0C30" w:rsidRPr="00C74805">
        <w:rPr>
          <w:rFonts w:ascii="Times New Roman" w:hAnsi="Times New Roman" w:cs="Times New Roman"/>
          <w:color w:val="000000" w:themeColor="text1"/>
          <w:sz w:val="28"/>
          <w:lang w:val="en-US"/>
        </w:rPr>
        <w:t>i</w:t>
      </w:r>
      <w:proofErr w:type="spellEnd"/>
      <w:r w:rsidR="005D0C30" w:rsidRPr="00C74805">
        <w:rPr>
          <w:rFonts w:ascii="Times New Roman" w:hAnsi="Times New Roman" w:cs="Times New Roman"/>
          <w:color w:val="000000" w:themeColor="text1"/>
          <w:sz w:val="28"/>
        </w:rPr>
        <w:t xml:space="preserve">-той медицинской организации по состоянию на 1 число первого месяца </w:t>
      </w:r>
      <w:r w:rsidR="005D0C30" w:rsidRPr="00C74805">
        <w:rPr>
          <w:rFonts w:ascii="Times New Roman" w:hAnsi="Times New Roman" w:cs="Times New Roman"/>
          <w:color w:val="000000" w:themeColor="text1"/>
          <w:sz w:val="28"/>
          <w:lang w:val="en-US"/>
        </w:rPr>
        <w:t>j</w:t>
      </w:r>
      <w:r w:rsidR="005D0C30" w:rsidRPr="00C74805">
        <w:rPr>
          <w:rFonts w:ascii="Times New Roman" w:hAnsi="Times New Roman" w:cs="Times New Roman"/>
          <w:color w:val="000000" w:themeColor="text1"/>
          <w:sz w:val="28"/>
        </w:rPr>
        <w:t>-го года, человек;</w:t>
      </w:r>
    </w:p>
    <w:p w14:paraId="4D52DDB0" w14:textId="77777777" w:rsidR="005D0C30" w:rsidRPr="00C74805" w:rsidRDefault="00A96ADC" w:rsidP="005D0C30">
      <w:pPr>
        <w:spacing w:before="120"/>
        <w:ind w:left="1560" w:hanging="1276"/>
        <w:jc w:val="both"/>
        <w:rPr>
          <w:rFonts w:ascii="Times New Roman" w:hAnsi="Times New Roman" w:cs="Times New Roman"/>
          <w:color w:val="000000" w:themeColor="text1"/>
          <w:sz w:val="28"/>
        </w:rPr>
      </w:pP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Ч</m:t>
            </m:r>
          </m:e>
          <m:sub>
            <m:r>
              <w:rPr>
                <w:rFonts w:ascii="Cambria Math" w:hAnsi="Cambria Math" w:cs="Times New Roman"/>
                <w:color w:val="000000" w:themeColor="text1"/>
                <w:sz w:val="28"/>
              </w:rPr>
              <m:t>мес2</m:t>
            </m:r>
          </m:sub>
        </m:sSub>
      </m:oMath>
      <w:r w:rsidR="005D0C30" w:rsidRPr="00C74805">
        <w:rPr>
          <w:rFonts w:ascii="Times New Roman" w:hAnsi="Times New Roman" w:cs="Times New Roman"/>
          <w:color w:val="000000" w:themeColor="text1"/>
          <w:sz w:val="28"/>
        </w:rPr>
        <w:t xml:space="preserve">    численность прикрепленного населения к </w:t>
      </w:r>
      <w:proofErr w:type="spellStart"/>
      <w:r w:rsidR="005D0C30" w:rsidRPr="00C74805">
        <w:rPr>
          <w:rFonts w:ascii="Times New Roman" w:hAnsi="Times New Roman" w:cs="Times New Roman"/>
          <w:color w:val="000000" w:themeColor="text1"/>
          <w:sz w:val="28"/>
          <w:lang w:val="en-US"/>
        </w:rPr>
        <w:t>i</w:t>
      </w:r>
      <w:proofErr w:type="spellEnd"/>
      <w:r w:rsidR="005D0C30" w:rsidRPr="00C74805">
        <w:rPr>
          <w:rFonts w:ascii="Times New Roman" w:hAnsi="Times New Roman" w:cs="Times New Roman"/>
          <w:color w:val="000000" w:themeColor="text1"/>
          <w:sz w:val="28"/>
        </w:rPr>
        <w:t xml:space="preserve">-той медицинской организации по состоянию на 1 число второго месяца года, следующего за </w:t>
      </w:r>
      <w:r w:rsidR="005D0C30" w:rsidRPr="00C74805">
        <w:rPr>
          <w:rFonts w:ascii="Times New Roman" w:hAnsi="Times New Roman" w:cs="Times New Roman"/>
          <w:color w:val="000000" w:themeColor="text1"/>
          <w:sz w:val="28"/>
          <w:lang w:val="en-US"/>
        </w:rPr>
        <w:t>j</w:t>
      </w:r>
      <w:r w:rsidR="005D0C30" w:rsidRPr="00C74805">
        <w:rPr>
          <w:rFonts w:ascii="Times New Roman" w:hAnsi="Times New Roman" w:cs="Times New Roman"/>
          <w:color w:val="000000" w:themeColor="text1"/>
          <w:sz w:val="28"/>
        </w:rPr>
        <w:t>-</w:t>
      </w:r>
      <w:proofErr w:type="spellStart"/>
      <w:r w:rsidR="005D0C30" w:rsidRPr="00C74805">
        <w:rPr>
          <w:rFonts w:ascii="Times New Roman" w:hAnsi="Times New Roman" w:cs="Times New Roman"/>
          <w:color w:val="000000" w:themeColor="text1"/>
          <w:sz w:val="28"/>
        </w:rPr>
        <w:t>тым</w:t>
      </w:r>
      <w:proofErr w:type="spellEnd"/>
      <w:r w:rsidR="005D0C30" w:rsidRPr="00C74805">
        <w:rPr>
          <w:rFonts w:ascii="Times New Roman" w:hAnsi="Times New Roman" w:cs="Times New Roman"/>
          <w:color w:val="000000" w:themeColor="text1"/>
          <w:sz w:val="28"/>
        </w:rPr>
        <w:t>, человек;</w:t>
      </w:r>
    </w:p>
    <w:p w14:paraId="7F0F749D" w14:textId="77777777" w:rsidR="005D0C30" w:rsidRPr="00C74805" w:rsidRDefault="00A96ADC" w:rsidP="005D0C30">
      <w:pPr>
        <w:spacing w:before="120"/>
        <w:ind w:left="1560" w:hanging="1276"/>
        <w:jc w:val="both"/>
        <w:rPr>
          <w:rFonts w:ascii="Times New Roman" w:hAnsi="Times New Roman" w:cs="Times New Roman"/>
          <w:color w:val="000000" w:themeColor="text1"/>
          <w:sz w:val="28"/>
        </w:rPr>
      </w:pP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Ч</m:t>
            </m:r>
          </m:e>
          <m:sub>
            <m:r>
              <w:rPr>
                <w:rFonts w:ascii="Cambria Math" w:hAnsi="Cambria Math" w:cs="Times New Roman"/>
                <w:color w:val="000000" w:themeColor="text1"/>
                <w:sz w:val="28"/>
              </w:rPr>
              <m:t>мес11</m:t>
            </m:r>
          </m:sub>
        </m:sSub>
      </m:oMath>
      <w:r w:rsidR="005D0C30" w:rsidRPr="00C74805">
        <w:rPr>
          <w:rFonts w:ascii="Times New Roman" w:hAnsi="Times New Roman" w:cs="Times New Roman"/>
          <w:color w:val="000000" w:themeColor="text1"/>
          <w:sz w:val="28"/>
        </w:rPr>
        <w:t xml:space="preserve">   численность прикрепленного населения к </w:t>
      </w:r>
      <w:proofErr w:type="spellStart"/>
      <w:r w:rsidR="005D0C30" w:rsidRPr="00C74805">
        <w:rPr>
          <w:rFonts w:ascii="Times New Roman" w:hAnsi="Times New Roman" w:cs="Times New Roman"/>
          <w:color w:val="000000" w:themeColor="text1"/>
          <w:sz w:val="28"/>
          <w:lang w:val="en-US"/>
        </w:rPr>
        <w:t>i</w:t>
      </w:r>
      <w:proofErr w:type="spellEnd"/>
      <w:r w:rsidR="005D0C30" w:rsidRPr="00C74805">
        <w:rPr>
          <w:rFonts w:ascii="Times New Roman" w:hAnsi="Times New Roman" w:cs="Times New Roman"/>
          <w:color w:val="000000" w:themeColor="text1"/>
          <w:sz w:val="28"/>
        </w:rPr>
        <w:t xml:space="preserve">-той медицинской организации по состоянию на 1 число одиннадцатого месяца </w:t>
      </w:r>
      <w:r w:rsidR="005D0C30" w:rsidRPr="00C74805">
        <w:rPr>
          <w:rFonts w:ascii="Times New Roman" w:hAnsi="Times New Roman" w:cs="Times New Roman"/>
          <w:color w:val="000000" w:themeColor="text1"/>
          <w:sz w:val="28"/>
          <w:lang w:val="en-US"/>
        </w:rPr>
        <w:t>j</w:t>
      </w:r>
      <w:r w:rsidR="005D0C30" w:rsidRPr="00C74805">
        <w:rPr>
          <w:rFonts w:ascii="Times New Roman" w:hAnsi="Times New Roman" w:cs="Times New Roman"/>
          <w:color w:val="000000" w:themeColor="text1"/>
          <w:sz w:val="28"/>
        </w:rPr>
        <w:t>-го года, человек;</w:t>
      </w:r>
    </w:p>
    <w:p w14:paraId="0EF99669" w14:textId="77777777" w:rsidR="005D0C30" w:rsidRPr="00C74805" w:rsidRDefault="00A96ADC" w:rsidP="005D0C30">
      <w:pPr>
        <w:spacing w:before="120"/>
        <w:ind w:left="1560" w:hanging="1276"/>
        <w:jc w:val="both"/>
        <w:rPr>
          <w:rFonts w:ascii="Times New Roman" w:hAnsi="Times New Roman" w:cs="Times New Roman"/>
          <w:color w:val="000000" w:themeColor="text1"/>
          <w:sz w:val="28"/>
        </w:rPr>
      </w:pP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Ч</m:t>
            </m:r>
          </m:e>
          <m:sub>
            <m:r>
              <w:rPr>
                <w:rFonts w:ascii="Cambria Math" w:hAnsi="Cambria Math" w:cs="Times New Roman"/>
                <w:color w:val="000000" w:themeColor="text1"/>
                <w:sz w:val="28"/>
              </w:rPr>
              <m:t>мес1</m:t>
            </m:r>
            <m:r>
              <m:rPr>
                <m:sty m:val="bi"/>
              </m:rPr>
              <w:rPr>
                <w:rFonts w:ascii="Cambria Math" w:hAnsi="Cambria Math" w:cs="Times New Roman"/>
                <w:color w:val="000000" w:themeColor="text1"/>
                <w:sz w:val="28"/>
              </w:rPr>
              <m:t>2</m:t>
            </m:r>
          </m:sub>
        </m:sSub>
      </m:oMath>
      <w:r w:rsidR="005D0C30" w:rsidRPr="00C74805">
        <w:rPr>
          <w:rFonts w:ascii="Times New Roman" w:hAnsi="Times New Roman" w:cs="Times New Roman"/>
          <w:color w:val="000000" w:themeColor="text1"/>
          <w:sz w:val="28"/>
        </w:rPr>
        <w:t xml:space="preserve">   численность прикрепленного населения к </w:t>
      </w:r>
      <w:proofErr w:type="spellStart"/>
      <w:r w:rsidR="005D0C30" w:rsidRPr="00C74805">
        <w:rPr>
          <w:rFonts w:ascii="Times New Roman" w:hAnsi="Times New Roman" w:cs="Times New Roman"/>
          <w:color w:val="000000" w:themeColor="text1"/>
          <w:sz w:val="28"/>
          <w:lang w:val="en-US"/>
        </w:rPr>
        <w:t>i</w:t>
      </w:r>
      <w:proofErr w:type="spellEnd"/>
      <w:r w:rsidR="005D0C30" w:rsidRPr="00C74805">
        <w:rPr>
          <w:rFonts w:ascii="Times New Roman" w:hAnsi="Times New Roman" w:cs="Times New Roman"/>
          <w:color w:val="000000" w:themeColor="text1"/>
          <w:sz w:val="28"/>
        </w:rPr>
        <w:t xml:space="preserve">-той медицинской организации по состоянию на 1 число двенадцатого месяца </w:t>
      </w:r>
      <w:r w:rsidR="005D0C30" w:rsidRPr="00C74805">
        <w:rPr>
          <w:rFonts w:ascii="Times New Roman" w:hAnsi="Times New Roman" w:cs="Times New Roman"/>
          <w:color w:val="000000" w:themeColor="text1"/>
          <w:sz w:val="28"/>
          <w:lang w:val="en-US"/>
        </w:rPr>
        <w:t>j</w:t>
      </w:r>
      <w:r w:rsidR="005D0C30" w:rsidRPr="00C74805">
        <w:rPr>
          <w:rFonts w:ascii="Times New Roman" w:hAnsi="Times New Roman" w:cs="Times New Roman"/>
          <w:color w:val="000000" w:themeColor="text1"/>
          <w:sz w:val="28"/>
        </w:rPr>
        <w:t>-го года, человек.</w:t>
      </w:r>
    </w:p>
    <w:p w14:paraId="180BF8DD" w14:textId="77777777" w:rsidR="005D0C30" w:rsidRPr="00C74805" w:rsidRDefault="005D0C30" w:rsidP="005D0C30">
      <w:pPr>
        <w:spacing w:before="120"/>
        <w:ind w:firstLine="567"/>
        <w:jc w:val="both"/>
        <w:rPr>
          <w:rFonts w:ascii="Times New Roman" w:hAnsi="Times New Roman" w:cs="Times New Roman"/>
          <w:color w:val="000000" w:themeColor="text1"/>
          <w:sz w:val="28"/>
        </w:rPr>
      </w:pPr>
      <w:r w:rsidRPr="00C74805">
        <w:rPr>
          <w:rFonts w:ascii="Times New Roman" w:hAnsi="Times New Roman" w:cs="Times New Roman"/>
          <w:color w:val="000000" w:themeColor="text1"/>
          <w:sz w:val="28"/>
        </w:rPr>
        <w:t xml:space="preserve">Объем средств, направляемый в </w:t>
      </w:r>
      <w:proofErr w:type="spellStart"/>
      <w:r w:rsidRPr="00C74805">
        <w:rPr>
          <w:rFonts w:ascii="Times New Roman" w:hAnsi="Times New Roman" w:cs="Times New Roman"/>
          <w:color w:val="000000" w:themeColor="text1"/>
          <w:sz w:val="28"/>
          <w:lang w:val="en-US"/>
        </w:rPr>
        <w:t>i</w:t>
      </w:r>
      <w:proofErr w:type="spellEnd"/>
      <w:r w:rsidRPr="00C74805">
        <w:rPr>
          <w:rFonts w:ascii="Times New Roman" w:hAnsi="Times New Roman" w:cs="Times New Roman"/>
          <w:color w:val="000000" w:themeColor="text1"/>
          <w:sz w:val="28"/>
        </w:rPr>
        <w:t xml:space="preserve">-ю медицинскую организацию </w:t>
      </w:r>
      <w:r w:rsidRPr="00C74805">
        <w:rPr>
          <w:rFonts w:ascii="Times New Roman" w:hAnsi="Times New Roman" w:cs="Times New Roman"/>
          <w:color w:val="000000" w:themeColor="text1"/>
          <w:sz w:val="28"/>
          <w:lang w:val="en-US"/>
        </w:rPr>
        <w:t>II</w:t>
      </w:r>
      <w:r w:rsidRPr="00C74805">
        <w:rPr>
          <w:rFonts w:ascii="Times New Roman" w:hAnsi="Times New Roman" w:cs="Times New Roman"/>
          <w:color w:val="000000" w:themeColor="text1"/>
          <w:sz w:val="28"/>
        </w:rPr>
        <w:t xml:space="preserve"> и </w:t>
      </w:r>
      <w:r w:rsidRPr="00C74805">
        <w:rPr>
          <w:rFonts w:ascii="Times New Roman" w:hAnsi="Times New Roman" w:cs="Times New Roman"/>
          <w:color w:val="000000" w:themeColor="text1"/>
          <w:sz w:val="28"/>
          <w:lang w:val="en-US"/>
        </w:rPr>
        <w:t>III</w:t>
      </w:r>
      <w:r w:rsidRPr="00C74805">
        <w:rPr>
          <w:rFonts w:ascii="Times New Roman" w:hAnsi="Times New Roman" w:cs="Times New Roman"/>
          <w:color w:val="000000" w:themeColor="text1"/>
          <w:sz w:val="28"/>
        </w:rPr>
        <w:t xml:space="preserve"> групп за </w:t>
      </w:r>
      <w:r w:rsidRPr="00C74805">
        <w:rPr>
          <w:rFonts w:ascii="Times New Roman" w:hAnsi="Times New Roman" w:cs="Times New Roman"/>
          <w:color w:val="000000" w:themeColor="text1"/>
          <w:sz w:val="28"/>
          <w:lang w:val="en-US"/>
        </w:rPr>
        <w:t>j</w:t>
      </w:r>
      <w:r w:rsidRPr="00C74805">
        <w:rPr>
          <w:rFonts w:ascii="Times New Roman" w:hAnsi="Times New Roman" w:cs="Times New Roman"/>
          <w:color w:val="000000" w:themeColor="text1"/>
          <w:sz w:val="28"/>
        </w:rPr>
        <w:t>-</w:t>
      </w:r>
      <w:proofErr w:type="spellStart"/>
      <w:r w:rsidRPr="00C74805">
        <w:rPr>
          <w:rFonts w:ascii="Times New Roman" w:hAnsi="Times New Roman" w:cs="Times New Roman"/>
          <w:color w:val="000000" w:themeColor="text1"/>
          <w:sz w:val="28"/>
        </w:rPr>
        <w:t>тый</w:t>
      </w:r>
      <w:proofErr w:type="spellEnd"/>
      <w:r w:rsidRPr="00C74805">
        <w:rPr>
          <w:rFonts w:ascii="Times New Roman" w:hAnsi="Times New Roman" w:cs="Times New Roman"/>
          <w:color w:val="000000" w:themeColor="text1"/>
          <w:sz w:val="28"/>
        </w:rPr>
        <w:t xml:space="preserve"> период при распределении 70 процентов от объема средств </w:t>
      </w:r>
      <w:r w:rsidRPr="00C74805">
        <w:rPr>
          <w:rFonts w:ascii="Times New Roman" w:hAnsi="Times New Roman" w:cs="Times New Roman"/>
          <w:color w:val="000000" w:themeColor="text1"/>
          <w:sz w:val="28"/>
        </w:rPr>
        <w:br/>
        <w:t>с учетом показателей результативности (</w:t>
      </w:r>
      <m:oMath>
        <m:sSubSup>
          <m:sSubSupPr>
            <m:ctrlPr>
              <w:rPr>
                <w:rFonts w:ascii="Cambria Math" w:hAnsi="Cambria Math" w:cs="Times New Roman"/>
                <w:i/>
                <w:color w:val="000000" w:themeColor="text1"/>
                <w:sz w:val="28"/>
              </w:rPr>
            </m:ctrlPr>
          </m:sSubSupPr>
          <m:e>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ОС</m:t>
                </m:r>
              </m:e>
              <m:sub>
                <m:r>
                  <w:rPr>
                    <w:rFonts w:ascii="Cambria Math" w:hAnsi="Cambria Math" w:cs="Times New Roman"/>
                    <w:color w:val="000000" w:themeColor="text1"/>
                    <w:sz w:val="28"/>
                  </w:rPr>
                  <m:t>РД(нас)</m:t>
                </m:r>
              </m:sub>
            </m:sSub>
          </m:e>
          <m:sub>
            <m:r>
              <w:rPr>
                <w:rFonts w:ascii="Cambria Math" w:hAnsi="Cambria Math" w:cs="Times New Roman"/>
                <w:color w:val="000000" w:themeColor="text1"/>
                <w:sz w:val="28"/>
              </w:rPr>
              <m:t>i</m:t>
            </m:r>
          </m:sub>
          <m:sup>
            <m:r>
              <w:rPr>
                <w:rFonts w:ascii="Cambria Math" w:hAnsi="Cambria Math" w:cs="Times New Roman"/>
                <w:color w:val="000000" w:themeColor="text1"/>
                <w:sz w:val="28"/>
                <w:lang w:val="en-US"/>
              </w:rPr>
              <m:t>j</m:t>
            </m:r>
          </m:sup>
        </m:sSubSup>
      </m:oMath>
      <w:r w:rsidRPr="00C74805">
        <w:rPr>
          <w:rFonts w:ascii="Times New Roman" w:hAnsi="Times New Roman" w:cs="Times New Roman"/>
          <w:color w:val="000000" w:themeColor="text1"/>
          <w:sz w:val="28"/>
        </w:rPr>
        <w:t>), рассчитывается следующим образом:</w:t>
      </w:r>
    </w:p>
    <w:p w14:paraId="1E56EB09" w14:textId="77777777" w:rsidR="005D0C30" w:rsidRPr="00C74805" w:rsidRDefault="00A96ADC" w:rsidP="005D0C30">
      <w:pPr>
        <w:jc w:val="center"/>
        <w:rPr>
          <w:rFonts w:ascii="Times New Roman" w:hAnsi="Times New Roman" w:cs="Times New Roman"/>
          <w:b/>
          <w:i/>
          <w:color w:val="000000" w:themeColor="text1"/>
          <w:sz w:val="28"/>
        </w:rPr>
      </w:pPr>
      <m:oMath>
        <m:sSubSup>
          <m:sSubSupPr>
            <m:ctrlPr>
              <w:rPr>
                <w:rFonts w:ascii="Cambria Math" w:hAnsi="Cambria Math" w:cs="Times New Roman"/>
                <w:b/>
                <w:i/>
                <w:color w:val="000000" w:themeColor="text1"/>
                <w:sz w:val="28"/>
                <w:szCs w:val="28"/>
              </w:rPr>
            </m:ctrlPr>
          </m:sSubSupPr>
          <m:e>
            <m:sSub>
              <m:sSubPr>
                <m:ctrlPr>
                  <w:rPr>
                    <w:rFonts w:ascii="Cambria Math" w:hAnsi="Cambria Math" w:cs="Times New Roman"/>
                    <w:b/>
                    <w:i/>
                    <w:color w:val="000000" w:themeColor="text1"/>
                    <w:sz w:val="28"/>
                    <w:szCs w:val="28"/>
                  </w:rPr>
                </m:ctrlPr>
              </m:sSubPr>
              <m:e>
                <m:r>
                  <m:rPr>
                    <m:sty m:val="bi"/>
                  </m:rPr>
                  <w:rPr>
                    <w:rFonts w:ascii="Cambria Math" w:hAnsi="Cambria Math" w:cs="Times New Roman"/>
                    <w:color w:val="000000" w:themeColor="text1"/>
                    <w:sz w:val="28"/>
                    <w:szCs w:val="28"/>
                  </w:rPr>
                  <m:t>ОС</m:t>
                </m:r>
              </m:e>
              <m:sub>
                <m:r>
                  <m:rPr>
                    <m:sty m:val="bi"/>
                  </m:rPr>
                  <w:rPr>
                    <w:rFonts w:ascii="Cambria Math" w:hAnsi="Cambria Math" w:cs="Times New Roman"/>
                    <w:color w:val="000000" w:themeColor="text1"/>
                    <w:sz w:val="28"/>
                    <w:szCs w:val="28"/>
                  </w:rPr>
                  <m:t>РД(нас)</m:t>
                </m:r>
              </m:sub>
            </m:sSub>
          </m:e>
          <m:sub>
            <m:r>
              <m:rPr>
                <m:sty m:val="bi"/>
              </m:rPr>
              <w:rPr>
                <w:rFonts w:ascii="Cambria Math" w:hAnsi="Cambria Math" w:cs="Times New Roman"/>
                <w:color w:val="000000" w:themeColor="text1"/>
                <w:sz w:val="28"/>
                <w:szCs w:val="28"/>
              </w:rPr>
              <m:t>i</m:t>
            </m:r>
          </m:sub>
          <m:sup>
            <m:r>
              <m:rPr>
                <m:sty m:val="bi"/>
              </m:rPr>
              <w:rPr>
                <w:rFonts w:ascii="Cambria Math" w:hAnsi="Cambria Math" w:cs="Times New Roman"/>
                <w:color w:val="000000" w:themeColor="text1"/>
                <w:sz w:val="28"/>
                <w:szCs w:val="28"/>
              </w:rPr>
              <m:t>j</m:t>
            </m:r>
          </m:sup>
        </m:sSubSup>
        <m:r>
          <m:rPr>
            <m:sty m:val="bi"/>
          </m:rPr>
          <w:rPr>
            <w:rFonts w:ascii="Cambria Math" w:hAnsi="Cambria Math" w:cs="Times New Roman"/>
            <w:color w:val="000000" w:themeColor="text1"/>
            <w:sz w:val="28"/>
          </w:rPr>
          <m:t>=</m:t>
        </m:r>
        <m:sSubSup>
          <m:sSubSupPr>
            <m:ctrlPr>
              <w:rPr>
                <w:rFonts w:ascii="Cambria Math" w:hAnsi="Cambria Math" w:cs="Times New Roman"/>
                <w:b/>
                <w:i/>
                <w:color w:val="000000" w:themeColor="text1"/>
                <w:sz w:val="28"/>
                <w:szCs w:val="28"/>
              </w:rPr>
            </m:ctrlPr>
          </m:sSubSupPr>
          <m:e>
            <m:r>
              <m:rPr>
                <m:sty m:val="bi"/>
              </m:rPr>
              <w:rPr>
                <w:rFonts w:ascii="Cambria Math" w:hAnsi="Cambria Math" w:cs="Times New Roman"/>
                <w:color w:val="000000" w:themeColor="text1"/>
                <w:sz w:val="28"/>
                <w:szCs w:val="28"/>
              </w:rPr>
              <m:t>ОС</m:t>
            </m:r>
          </m:e>
          <m:sub>
            <m:r>
              <m:rPr>
                <m:sty m:val="bi"/>
              </m:rPr>
              <w:rPr>
                <w:rFonts w:ascii="Cambria Math" w:hAnsi="Cambria Math" w:cs="Times New Roman"/>
                <w:color w:val="000000" w:themeColor="text1"/>
                <w:sz w:val="28"/>
                <w:szCs w:val="28"/>
              </w:rPr>
              <m:t>РД(нас)</m:t>
            </m:r>
          </m:sub>
          <m:sup>
            <m:r>
              <m:rPr>
                <m:sty m:val="bi"/>
              </m:rPr>
              <w:rPr>
                <w:rFonts w:ascii="Cambria Math" w:hAnsi="Cambria Math" w:cs="Times New Roman"/>
                <w:color w:val="000000" w:themeColor="text1"/>
                <w:sz w:val="28"/>
                <w:szCs w:val="28"/>
              </w:rPr>
              <m:t>j</m:t>
            </m:r>
          </m:sup>
        </m:sSubSup>
        <m:r>
          <m:rPr>
            <m:sty m:val="bi"/>
          </m:rPr>
          <w:rPr>
            <w:rFonts w:ascii="Cambria Math" w:hAnsi="Cambria Math" w:cs="Times New Roman"/>
            <w:color w:val="000000" w:themeColor="text1"/>
            <w:sz w:val="28"/>
          </w:rPr>
          <m:t>×</m:t>
        </m:r>
        <m:sSubSup>
          <m:sSubSupPr>
            <m:ctrlPr>
              <w:rPr>
                <w:rFonts w:ascii="Cambria Math" w:hAnsi="Cambria Math" w:cs="Times New Roman"/>
                <w:b/>
                <w:i/>
                <w:color w:val="000000" w:themeColor="text1"/>
                <w:sz w:val="28"/>
                <w:szCs w:val="28"/>
              </w:rPr>
            </m:ctrlPr>
          </m:sSubSupPr>
          <m:e>
            <m:r>
              <m:rPr>
                <m:sty m:val="bi"/>
              </m:rPr>
              <w:rPr>
                <w:rFonts w:ascii="Cambria Math" w:hAnsi="Cambria Math" w:cs="Times New Roman"/>
                <w:color w:val="000000" w:themeColor="text1"/>
                <w:sz w:val="28"/>
                <w:szCs w:val="28"/>
              </w:rPr>
              <m:t>Числ</m:t>
            </m:r>
          </m:e>
          <m:sub>
            <m:r>
              <m:rPr>
                <m:sty m:val="bi"/>
              </m:rPr>
              <w:rPr>
                <w:rFonts w:ascii="Cambria Math" w:hAnsi="Cambria Math" w:cs="Times New Roman"/>
                <w:color w:val="000000" w:themeColor="text1"/>
                <w:sz w:val="28"/>
                <w:szCs w:val="28"/>
              </w:rPr>
              <m:t>i</m:t>
            </m:r>
          </m:sub>
          <m:sup>
            <m:r>
              <m:rPr>
                <m:sty m:val="bi"/>
              </m:rPr>
              <w:rPr>
                <w:rFonts w:ascii="Cambria Math" w:hAnsi="Cambria Math" w:cs="Times New Roman"/>
                <w:color w:val="000000" w:themeColor="text1"/>
                <w:sz w:val="28"/>
                <w:szCs w:val="28"/>
              </w:rPr>
              <m:t>j</m:t>
            </m:r>
          </m:sup>
        </m:sSubSup>
      </m:oMath>
      <w:r w:rsidR="005D0C30" w:rsidRPr="00C74805">
        <w:rPr>
          <w:rFonts w:ascii="Times New Roman" w:hAnsi="Times New Roman" w:cs="Times New Roman"/>
          <w:b/>
          <w:i/>
          <w:color w:val="000000" w:themeColor="text1"/>
          <w:sz w:val="28"/>
        </w:rPr>
        <w:t xml:space="preserve">, </w:t>
      </w:r>
    </w:p>
    <w:p w14:paraId="07838D51" w14:textId="77777777" w:rsidR="005D0C30" w:rsidRPr="00C74805" w:rsidRDefault="005D0C30" w:rsidP="005D0C30">
      <w:pPr>
        <w:rPr>
          <w:rFonts w:ascii="Times New Roman" w:hAnsi="Times New Roman" w:cs="Times New Roman"/>
          <w:color w:val="000000" w:themeColor="text1"/>
          <w:sz w:val="28"/>
        </w:rPr>
      </w:pPr>
      <w:r w:rsidRPr="00C74805">
        <w:rPr>
          <w:rFonts w:ascii="Times New Roman" w:hAnsi="Times New Roman" w:cs="Times New Roman"/>
          <w:color w:val="000000" w:themeColor="text1"/>
          <w:sz w:val="28"/>
        </w:rPr>
        <w:t>где</w:t>
      </w:r>
      <w:r w:rsidRPr="00C74805">
        <w:rPr>
          <w:rFonts w:ascii="Times New Roman" w:eastAsiaTheme="minorEastAsia" w:hAnsi="Times New Roman" w:cs="Times New Roman"/>
          <w:color w:val="000000" w:themeColor="text1"/>
          <w:sz w:val="28"/>
          <w:szCs w:val="28"/>
        </w:rPr>
        <w:t>:</w:t>
      </w:r>
    </w:p>
    <w:p w14:paraId="5CD1161E" w14:textId="77777777" w:rsidR="005D0C30" w:rsidRPr="00C74805" w:rsidRDefault="00A96ADC" w:rsidP="005D0C30">
      <w:pPr>
        <w:pStyle w:val="ConsPlusNormal"/>
        <w:spacing w:before="120"/>
        <w:ind w:left="1560" w:hanging="1276"/>
        <w:jc w:val="both"/>
        <w:rPr>
          <w:rFonts w:eastAsiaTheme="minorEastAsia"/>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Числ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005D0C30" w:rsidRPr="00C74805">
        <w:rPr>
          <w:color w:val="000000" w:themeColor="text1"/>
          <w:sz w:val="28"/>
        </w:rPr>
        <w:t xml:space="preserve">– </w:t>
      </w:r>
      <w:r w:rsidR="005D0C30" w:rsidRPr="00C74805">
        <w:rPr>
          <w:rFonts w:eastAsiaTheme="minorEastAsia"/>
          <w:color w:val="000000" w:themeColor="text1"/>
          <w:sz w:val="28"/>
        </w:rPr>
        <w:t xml:space="preserve">численность прикрепленного населения в </w:t>
      </w:r>
      <w:r w:rsidR="005D0C30" w:rsidRPr="00C74805">
        <w:rPr>
          <w:rFonts w:eastAsiaTheme="minorEastAsia"/>
          <w:color w:val="000000" w:themeColor="text1"/>
          <w:sz w:val="28"/>
          <w:lang w:val="en-US"/>
        </w:rPr>
        <w:t>j</w:t>
      </w:r>
      <w:r w:rsidR="005D0C30" w:rsidRPr="00C74805">
        <w:rPr>
          <w:rFonts w:eastAsiaTheme="minorEastAsia"/>
          <w:color w:val="000000" w:themeColor="text1"/>
          <w:sz w:val="28"/>
        </w:rPr>
        <w:t xml:space="preserve">-м периоде </w:t>
      </w:r>
      <w:r w:rsidR="005D0C30" w:rsidRPr="00C74805">
        <w:rPr>
          <w:rFonts w:eastAsiaTheme="minorEastAsia"/>
          <w:color w:val="000000" w:themeColor="text1"/>
          <w:sz w:val="28"/>
        </w:rPr>
        <w:br/>
        <w:t xml:space="preserve">к </w:t>
      </w:r>
      <w:proofErr w:type="spellStart"/>
      <w:r w:rsidR="005D0C30" w:rsidRPr="00C74805">
        <w:rPr>
          <w:rFonts w:eastAsiaTheme="minorEastAsia"/>
          <w:color w:val="000000" w:themeColor="text1"/>
          <w:sz w:val="28"/>
          <w:lang w:val="en-US"/>
        </w:rPr>
        <w:t>i</w:t>
      </w:r>
      <w:proofErr w:type="spellEnd"/>
      <w:r w:rsidR="005D0C30" w:rsidRPr="00C74805">
        <w:rPr>
          <w:rFonts w:eastAsiaTheme="minorEastAsia"/>
          <w:color w:val="000000" w:themeColor="text1"/>
          <w:sz w:val="28"/>
        </w:rPr>
        <w:t xml:space="preserve">-той медицинской организации </w:t>
      </w:r>
      <w:r w:rsidR="005D0C30" w:rsidRPr="00C74805">
        <w:rPr>
          <w:color w:val="000000" w:themeColor="text1"/>
          <w:sz w:val="28"/>
          <w:lang w:val="en-US"/>
        </w:rPr>
        <w:t>II</w:t>
      </w:r>
      <w:r w:rsidR="005D0C30" w:rsidRPr="00C74805">
        <w:rPr>
          <w:color w:val="000000" w:themeColor="text1"/>
          <w:sz w:val="28"/>
        </w:rPr>
        <w:t xml:space="preserve"> и </w:t>
      </w:r>
      <w:r w:rsidR="005D0C30" w:rsidRPr="00C74805">
        <w:rPr>
          <w:color w:val="000000" w:themeColor="text1"/>
          <w:sz w:val="28"/>
          <w:lang w:val="en-US"/>
        </w:rPr>
        <w:t>III</w:t>
      </w:r>
      <w:r w:rsidR="005D0C30" w:rsidRPr="00C74805">
        <w:rPr>
          <w:color w:val="000000" w:themeColor="text1"/>
          <w:sz w:val="28"/>
        </w:rPr>
        <w:t xml:space="preserve"> групп.</w:t>
      </w:r>
    </w:p>
    <w:p w14:paraId="5C4A77DB" w14:textId="77777777" w:rsidR="005D0C30" w:rsidRPr="00C74805" w:rsidRDefault="005D0C30" w:rsidP="005D0C30">
      <w:pPr>
        <w:pStyle w:val="ConsPlusNormal"/>
        <w:spacing w:before="120"/>
        <w:ind w:firstLine="567"/>
        <w:jc w:val="both"/>
        <w:rPr>
          <w:color w:val="000000" w:themeColor="text1"/>
          <w:sz w:val="28"/>
        </w:rPr>
      </w:pPr>
      <w:r w:rsidRPr="00C74805">
        <w:rPr>
          <w:b/>
          <w:color w:val="000000" w:themeColor="text1"/>
          <w:sz w:val="28"/>
        </w:rPr>
        <w:t>2 часть</w:t>
      </w:r>
      <w:r w:rsidRPr="00C74805">
        <w:rPr>
          <w:color w:val="000000" w:themeColor="text1"/>
          <w:sz w:val="28"/>
        </w:rPr>
        <w:t xml:space="preserve"> – распределение 30 процентов от объема средств с учетом показателей результативности за соответствующей период.</w:t>
      </w:r>
    </w:p>
    <w:p w14:paraId="2FE4E92C" w14:textId="77777777" w:rsidR="005D0C30" w:rsidRPr="00C74805" w:rsidRDefault="005D0C30" w:rsidP="005D0C30">
      <w:pPr>
        <w:pStyle w:val="ConsPlusNormal"/>
        <w:spacing w:before="120"/>
        <w:ind w:firstLine="567"/>
        <w:jc w:val="both"/>
        <w:rPr>
          <w:color w:val="000000" w:themeColor="text1"/>
          <w:sz w:val="28"/>
        </w:rPr>
      </w:pPr>
      <w:r w:rsidRPr="00C74805">
        <w:rPr>
          <w:color w:val="000000" w:themeColor="text1"/>
          <w:sz w:val="28"/>
        </w:rPr>
        <w:t xml:space="preserve">Указанные средства распределяются среди медицинских организаций </w:t>
      </w:r>
      <w:r w:rsidRPr="00C74805">
        <w:rPr>
          <w:color w:val="000000" w:themeColor="text1"/>
          <w:sz w:val="28"/>
        </w:rPr>
        <w:br/>
      </w:r>
      <w:r w:rsidRPr="00C74805">
        <w:rPr>
          <w:color w:val="000000" w:themeColor="text1"/>
          <w:sz w:val="28"/>
          <w:lang w:val="en-US"/>
        </w:rPr>
        <w:t>III</w:t>
      </w:r>
      <w:r w:rsidRPr="00C74805">
        <w:rPr>
          <w:color w:val="000000" w:themeColor="text1"/>
          <w:sz w:val="28"/>
        </w:rPr>
        <w:t xml:space="preserve"> группы с учетом абсолютного количества набранных соответствующими медицинскими организациями баллов.</w:t>
      </w:r>
    </w:p>
    <w:p w14:paraId="7BD203F0" w14:textId="77777777" w:rsidR="005D0C30" w:rsidRPr="00C74805" w:rsidRDefault="005D0C30" w:rsidP="005D0C30">
      <w:pPr>
        <w:pStyle w:val="ConsPlusNormal"/>
        <w:ind w:firstLine="567"/>
        <w:jc w:val="both"/>
        <w:rPr>
          <w:color w:val="000000" w:themeColor="text1"/>
          <w:sz w:val="28"/>
        </w:rPr>
      </w:pPr>
    </w:p>
    <w:p w14:paraId="42EE0EEA" w14:textId="77777777" w:rsidR="005D0C30" w:rsidRPr="00C74805" w:rsidRDefault="00A96ADC" w:rsidP="005D0C30">
      <w:pPr>
        <w:pStyle w:val="ConsPlusNormal"/>
        <w:jc w:val="center"/>
        <w:rPr>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r>
              <w:rPr>
                <w:rFonts w:ascii="Cambria Math" w:hAnsi="Cambria Math"/>
                <w:color w:val="000000" w:themeColor="text1"/>
                <w:sz w:val="28"/>
              </w:rPr>
              <m:t>0,3×</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num>
          <m:den>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Балл</m:t>
                </m:r>
              </m:e>
            </m:nary>
          </m:den>
        </m:f>
      </m:oMath>
      <w:r w:rsidR="005D0C30" w:rsidRPr="00C74805">
        <w:rPr>
          <w:color w:val="000000" w:themeColor="text1"/>
          <w:sz w:val="28"/>
        </w:rPr>
        <w:t xml:space="preserve">, </w:t>
      </w:r>
    </w:p>
    <w:p w14:paraId="41BF033F" w14:textId="77777777" w:rsidR="005D0C30" w:rsidRPr="00C74805" w:rsidRDefault="005D0C30" w:rsidP="005D0C30">
      <w:pPr>
        <w:pStyle w:val="ConsPlusNormal"/>
        <w:rPr>
          <w:color w:val="000000" w:themeColor="text1"/>
          <w:sz w:val="28"/>
        </w:rPr>
      </w:pPr>
      <w:r w:rsidRPr="00C74805">
        <w:rPr>
          <w:color w:val="000000" w:themeColor="text1"/>
          <w:sz w:val="28"/>
        </w:rPr>
        <w:t>где:</w:t>
      </w:r>
    </w:p>
    <w:p w14:paraId="57EC525D" w14:textId="77777777" w:rsidR="005D0C30" w:rsidRPr="00C74805" w:rsidRDefault="00A96ADC" w:rsidP="005D0C30">
      <w:pPr>
        <w:pStyle w:val="ConsPlusNormal"/>
        <w:spacing w:before="120"/>
        <w:ind w:left="1843" w:hanging="1559"/>
        <w:jc w:val="both"/>
        <w:rPr>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oMath>
      <w:r w:rsidR="005D0C30" w:rsidRPr="00C74805">
        <w:rPr>
          <w:color w:val="000000" w:themeColor="text1"/>
          <w:sz w:val="28"/>
        </w:rPr>
        <w:t xml:space="preserve">     объем средств, используемый при распределении 30 процентов </w:t>
      </w:r>
      <w:r w:rsidR="005D0C30" w:rsidRPr="00C74805">
        <w:rPr>
          <w:color w:val="000000" w:themeColor="text1"/>
          <w:sz w:val="28"/>
        </w:rPr>
        <w:br/>
        <w:t xml:space="preserve">от объема средств на стимулирование медицинских организаций за </w:t>
      </w:r>
      <w:r w:rsidR="005D0C30" w:rsidRPr="00C74805">
        <w:rPr>
          <w:color w:val="000000" w:themeColor="text1"/>
          <w:sz w:val="28"/>
          <w:lang w:val="en-US"/>
        </w:rPr>
        <w:t>j</w:t>
      </w:r>
      <w:r w:rsidR="005D0C30" w:rsidRPr="00C74805">
        <w:rPr>
          <w:color w:val="000000" w:themeColor="text1"/>
          <w:sz w:val="28"/>
        </w:rPr>
        <w:t>-</w:t>
      </w:r>
      <w:proofErr w:type="spellStart"/>
      <w:r w:rsidR="005D0C30" w:rsidRPr="00C74805">
        <w:rPr>
          <w:color w:val="000000" w:themeColor="text1"/>
          <w:sz w:val="28"/>
        </w:rPr>
        <w:t>ый</w:t>
      </w:r>
      <w:proofErr w:type="spellEnd"/>
      <w:r w:rsidR="005D0C30" w:rsidRPr="00C74805">
        <w:rPr>
          <w:color w:val="000000" w:themeColor="text1"/>
          <w:sz w:val="28"/>
        </w:rPr>
        <w:t xml:space="preserve"> период, в расчете на 1 балл, рублей;</w:t>
      </w:r>
    </w:p>
    <w:p w14:paraId="2020A8C2" w14:textId="77777777" w:rsidR="005D0C30" w:rsidRPr="00C74805" w:rsidRDefault="00A96ADC" w:rsidP="005D0C30">
      <w:pPr>
        <w:pStyle w:val="ConsPlusNormal"/>
        <w:spacing w:before="120"/>
        <w:ind w:left="1843" w:hanging="1559"/>
        <w:jc w:val="both"/>
        <w:rPr>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oMath>
      <w:r w:rsidR="005D0C30" w:rsidRPr="00C74805">
        <w:rPr>
          <w:color w:val="000000" w:themeColor="text1"/>
          <w:sz w:val="28"/>
        </w:rPr>
        <w:t xml:space="preserve">        совокупный объем средств на стимулирование медицинских организаций за </w:t>
      </w:r>
      <w:r w:rsidR="005D0C30" w:rsidRPr="00C74805">
        <w:rPr>
          <w:color w:val="000000" w:themeColor="text1"/>
          <w:sz w:val="28"/>
          <w:lang w:val="en-US"/>
        </w:rPr>
        <w:t>j</w:t>
      </w:r>
      <w:r w:rsidR="005D0C30" w:rsidRPr="00C74805">
        <w:rPr>
          <w:color w:val="000000" w:themeColor="text1"/>
          <w:sz w:val="28"/>
        </w:rPr>
        <w:t>-</w:t>
      </w:r>
      <w:proofErr w:type="spellStart"/>
      <w:r w:rsidR="005D0C30" w:rsidRPr="00C74805">
        <w:rPr>
          <w:color w:val="000000" w:themeColor="text1"/>
          <w:sz w:val="28"/>
        </w:rPr>
        <w:t>ый</w:t>
      </w:r>
      <w:proofErr w:type="spellEnd"/>
      <w:r w:rsidR="005D0C30" w:rsidRPr="00C74805">
        <w:rPr>
          <w:color w:val="000000" w:themeColor="text1"/>
          <w:sz w:val="28"/>
        </w:rPr>
        <w:t xml:space="preserve"> период, рублей;</w:t>
      </w:r>
    </w:p>
    <w:p w14:paraId="1FF6CE54" w14:textId="77777777" w:rsidR="005D0C30" w:rsidRPr="00C74805" w:rsidRDefault="00A96ADC" w:rsidP="005D0C30">
      <w:pPr>
        <w:pStyle w:val="ConsPlusNormal"/>
        <w:spacing w:before="120"/>
        <w:ind w:left="1843" w:hanging="1559"/>
        <w:jc w:val="both"/>
        <w:rPr>
          <w:rFonts w:eastAsiaTheme="minorEastAsia"/>
          <w:color w:val="000000" w:themeColor="text1"/>
          <w:sz w:val="28"/>
        </w:rPr>
      </w:pPr>
      <m:oMath>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Балл</m:t>
            </m:r>
          </m:e>
        </m:nary>
      </m:oMath>
      <w:r w:rsidR="005D0C30" w:rsidRPr="00C74805">
        <w:rPr>
          <w:color w:val="000000" w:themeColor="text1"/>
          <w:sz w:val="28"/>
        </w:rPr>
        <w:t xml:space="preserve">       </w:t>
      </w:r>
      <w:r w:rsidR="005D0C30" w:rsidRPr="00C74805">
        <w:rPr>
          <w:rFonts w:eastAsiaTheme="minorEastAsia"/>
          <w:color w:val="000000" w:themeColor="text1"/>
          <w:sz w:val="28"/>
        </w:rPr>
        <w:t xml:space="preserve">количество баллов, набранных в </w:t>
      </w:r>
      <w:r w:rsidR="005D0C30" w:rsidRPr="00C74805">
        <w:rPr>
          <w:rFonts w:eastAsiaTheme="minorEastAsia"/>
          <w:color w:val="000000" w:themeColor="text1"/>
          <w:sz w:val="28"/>
          <w:lang w:val="en-US"/>
        </w:rPr>
        <w:t>j</w:t>
      </w:r>
      <w:r w:rsidR="005D0C30" w:rsidRPr="00C74805">
        <w:rPr>
          <w:rFonts w:eastAsiaTheme="minorEastAsia"/>
          <w:color w:val="000000" w:themeColor="text1"/>
          <w:sz w:val="28"/>
        </w:rPr>
        <w:t xml:space="preserve">-м периоде всеми медицинскими организациями </w:t>
      </w:r>
      <w:r w:rsidR="005D0C30" w:rsidRPr="00C74805">
        <w:rPr>
          <w:color w:val="000000" w:themeColor="text1"/>
          <w:sz w:val="28"/>
          <w:lang w:val="en-US"/>
        </w:rPr>
        <w:t>III</w:t>
      </w:r>
      <w:r w:rsidR="005D0C30" w:rsidRPr="00C74805">
        <w:rPr>
          <w:color w:val="000000" w:themeColor="text1"/>
          <w:sz w:val="28"/>
        </w:rPr>
        <w:t xml:space="preserve"> группы</w:t>
      </w:r>
      <w:r w:rsidR="005D0C30" w:rsidRPr="00C74805">
        <w:rPr>
          <w:rFonts w:eastAsiaTheme="minorEastAsia"/>
          <w:color w:val="000000" w:themeColor="text1"/>
          <w:sz w:val="28"/>
        </w:rPr>
        <w:t>.</w:t>
      </w:r>
    </w:p>
    <w:p w14:paraId="5A563AAA" w14:textId="77777777" w:rsidR="005D0C30" w:rsidRPr="00C74805" w:rsidRDefault="005D0C30" w:rsidP="005D0C30">
      <w:pPr>
        <w:spacing w:before="120"/>
        <w:ind w:firstLine="567"/>
        <w:jc w:val="both"/>
        <w:rPr>
          <w:rFonts w:ascii="Times New Roman" w:hAnsi="Times New Roman" w:cs="Times New Roman"/>
          <w:color w:val="000000" w:themeColor="text1"/>
          <w:sz w:val="28"/>
        </w:rPr>
      </w:pPr>
      <w:r w:rsidRPr="00C74805">
        <w:rPr>
          <w:rFonts w:ascii="Times New Roman" w:hAnsi="Times New Roman" w:cs="Times New Roman"/>
          <w:color w:val="000000" w:themeColor="text1"/>
          <w:sz w:val="28"/>
        </w:rPr>
        <w:t xml:space="preserve">Объем средств, направляемый в </w:t>
      </w:r>
      <w:proofErr w:type="spellStart"/>
      <w:r w:rsidRPr="00C74805">
        <w:rPr>
          <w:rFonts w:ascii="Times New Roman" w:hAnsi="Times New Roman" w:cs="Times New Roman"/>
          <w:color w:val="000000" w:themeColor="text1"/>
          <w:sz w:val="28"/>
          <w:lang w:val="en-US"/>
        </w:rPr>
        <w:t>i</w:t>
      </w:r>
      <w:proofErr w:type="spellEnd"/>
      <w:r w:rsidRPr="00C74805">
        <w:rPr>
          <w:rFonts w:ascii="Times New Roman" w:hAnsi="Times New Roman" w:cs="Times New Roman"/>
          <w:color w:val="000000" w:themeColor="text1"/>
          <w:sz w:val="28"/>
        </w:rPr>
        <w:t xml:space="preserve">-ю медицинскую организацию </w:t>
      </w:r>
      <w:r w:rsidRPr="00C74805">
        <w:rPr>
          <w:rFonts w:ascii="Times New Roman" w:hAnsi="Times New Roman" w:cs="Times New Roman"/>
          <w:color w:val="000000" w:themeColor="text1"/>
          <w:sz w:val="28"/>
          <w:lang w:val="en-US"/>
        </w:rPr>
        <w:t>III</w:t>
      </w:r>
      <w:r w:rsidRPr="00C74805">
        <w:rPr>
          <w:rFonts w:ascii="Times New Roman" w:hAnsi="Times New Roman" w:cs="Times New Roman"/>
          <w:color w:val="000000" w:themeColor="text1"/>
          <w:sz w:val="28"/>
        </w:rPr>
        <w:t xml:space="preserve"> группы за </w:t>
      </w:r>
      <w:r w:rsidRPr="00C74805">
        <w:rPr>
          <w:rFonts w:ascii="Times New Roman" w:hAnsi="Times New Roman" w:cs="Times New Roman"/>
          <w:color w:val="000000" w:themeColor="text1"/>
          <w:sz w:val="28"/>
          <w:lang w:val="en-US"/>
        </w:rPr>
        <w:t>j</w:t>
      </w:r>
      <w:r w:rsidRPr="00C74805">
        <w:rPr>
          <w:rFonts w:ascii="Times New Roman" w:hAnsi="Times New Roman" w:cs="Times New Roman"/>
          <w:color w:val="000000" w:themeColor="text1"/>
          <w:sz w:val="28"/>
        </w:rPr>
        <w:t>-</w:t>
      </w:r>
      <w:proofErr w:type="spellStart"/>
      <w:r w:rsidRPr="00C74805">
        <w:rPr>
          <w:rFonts w:ascii="Times New Roman" w:hAnsi="Times New Roman" w:cs="Times New Roman"/>
          <w:color w:val="000000" w:themeColor="text1"/>
          <w:sz w:val="28"/>
        </w:rPr>
        <w:t>тый</w:t>
      </w:r>
      <w:proofErr w:type="spellEnd"/>
      <w:r w:rsidRPr="00C74805">
        <w:rPr>
          <w:rFonts w:ascii="Times New Roman" w:hAnsi="Times New Roman" w:cs="Times New Roman"/>
          <w:color w:val="000000" w:themeColor="text1"/>
          <w:sz w:val="28"/>
        </w:rPr>
        <w:t xml:space="preserve"> период, при распределении 30 процентов от объема средств </w:t>
      </w:r>
      <w:r w:rsidRPr="00C74805">
        <w:rPr>
          <w:rFonts w:ascii="Times New Roman" w:hAnsi="Times New Roman" w:cs="Times New Roman"/>
          <w:color w:val="000000" w:themeColor="text1"/>
          <w:sz w:val="28"/>
          <w:szCs w:val="28"/>
        </w:rPr>
        <w:br/>
      </w:r>
      <w:r w:rsidRPr="00C74805">
        <w:rPr>
          <w:rFonts w:ascii="Times New Roman" w:hAnsi="Times New Roman" w:cs="Times New Roman"/>
          <w:color w:val="000000" w:themeColor="text1"/>
          <w:sz w:val="28"/>
        </w:rPr>
        <w:t>на стимулирование медицинских организаций (</w:t>
      </w:r>
      <m:oMath>
        <m:sSubSup>
          <m:sSubSupPr>
            <m:ctrlPr>
              <w:rPr>
                <w:rFonts w:ascii="Cambria Math" w:hAnsi="Cambria Math" w:cs="Times New Roman"/>
                <w:i/>
                <w:color w:val="000000" w:themeColor="text1"/>
                <w:sz w:val="28"/>
              </w:rPr>
            </m:ctrlPr>
          </m:sSubSupPr>
          <m:e>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ОС</m:t>
                </m:r>
              </m:e>
              <m:sub>
                <m:r>
                  <w:rPr>
                    <w:rFonts w:ascii="Cambria Math" w:hAnsi="Cambria Math" w:cs="Times New Roman"/>
                    <w:color w:val="000000" w:themeColor="text1"/>
                    <w:sz w:val="28"/>
                  </w:rPr>
                  <m:t>РД(балл)</m:t>
                </m:r>
              </m:sub>
            </m:sSub>
          </m:e>
          <m:sub>
            <m:r>
              <w:rPr>
                <w:rFonts w:ascii="Cambria Math" w:hAnsi="Cambria Math" w:cs="Times New Roman"/>
                <w:color w:val="000000" w:themeColor="text1"/>
                <w:sz w:val="28"/>
              </w:rPr>
              <m:t>i</m:t>
            </m:r>
          </m:sub>
          <m:sup>
            <m:r>
              <w:rPr>
                <w:rFonts w:ascii="Cambria Math" w:hAnsi="Cambria Math" w:cs="Times New Roman"/>
                <w:color w:val="000000" w:themeColor="text1"/>
                <w:sz w:val="28"/>
                <w:lang w:val="en-US"/>
              </w:rPr>
              <m:t>j</m:t>
            </m:r>
          </m:sup>
        </m:sSubSup>
      </m:oMath>
      <w:r w:rsidRPr="00C74805">
        <w:rPr>
          <w:rFonts w:ascii="Times New Roman" w:hAnsi="Times New Roman" w:cs="Times New Roman"/>
          <w:color w:val="000000" w:themeColor="text1"/>
          <w:sz w:val="28"/>
        </w:rPr>
        <w:t>), рассчитывается следующим образом:</w:t>
      </w:r>
    </w:p>
    <w:p w14:paraId="391576E8" w14:textId="77777777" w:rsidR="005D0C30" w:rsidRPr="00C74805" w:rsidRDefault="005D0C30" w:rsidP="005D0C30">
      <w:pPr>
        <w:spacing w:before="120"/>
        <w:ind w:firstLine="567"/>
        <w:contextualSpacing/>
        <w:jc w:val="both"/>
        <w:rPr>
          <w:rFonts w:ascii="Times New Roman" w:hAnsi="Times New Roman" w:cs="Times New Roman"/>
          <w:color w:val="000000" w:themeColor="text1"/>
          <w:sz w:val="28"/>
        </w:rPr>
      </w:pPr>
    </w:p>
    <w:p w14:paraId="077F7262" w14:textId="77777777" w:rsidR="005D0C30" w:rsidRPr="00C74805" w:rsidRDefault="00A96ADC" w:rsidP="005D0C30">
      <w:pPr>
        <w:jc w:val="center"/>
        <w:rPr>
          <w:rFonts w:ascii="Times New Roman" w:hAnsi="Times New Roman" w:cs="Times New Roman"/>
          <w:color w:val="000000" w:themeColor="text1"/>
          <w:sz w:val="28"/>
        </w:rPr>
      </w:pPr>
      <m:oMath>
        <m:sSubSup>
          <m:sSubSupPr>
            <m:ctrlPr>
              <w:rPr>
                <w:rFonts w:ascii="Cambria Math" w:hAnsi="Cambria Math" w:cs="Times New Roman"/>
                <w:i/>
                <w:color w:val="000000" w:themeColor="text1"/>
                <w:sz w:val="32"/>
              </w:rPr>
            </m:ctrlPr>
          </m:sSubSupPr>
          <m:e>
            <m:sSub>
              <m:sSubPr>
                <m:ctrlPr>
                  <w:rPr>
                    <w:rFonts w:ascii="Cambria Math" w:hAnsi="Cambria Math" w:cs="Times New Roman"/>
                    <w:i/>
                    <w:color w:val="000000" w:themeColor="text1"/>
                    <w:sz w:val="32"/>
                  </w:rPr>
                </m:ctrlPr>
              </m:sSubPr>
              <m:e>
                <m:r>
                  <w:rPr>
                    <w:rFonts w:ascii="Cambria Math" w:hAnsi="Cambria Math" w:cs="Times New Roman"/>
                    <w:color w:val="000000" w:themeColor="text1"/>
                    <w:sz w:val="32"/>
                  </w:rPr>
                  <m:t>ОС</m:t>
                </m:r>
              </m:e>
              <m:sub>
                <m:r>
                  <w:rPr>
                    <w:rFonts w:ascii="Cambria Math" w:hAnsi="Cambria Math" w:cs="Times New Roman"/>
                    <w:color w:val="000000" w:themeColor="text1"/>
                    <w:sz w:val="32"/>
                  </w:rPr>
                  <m:t>РД(балл)</m:t>
                </m:r>
              </m:sub>
            </m:sSub>
          </m:e>
          <m:sub>
            <m:r>
              <w:rPr>
                <w:rFonts w:ascii="Cambria Math" w:hAnsi="Cambria Math" w:cs="Times New Roman"/>
                <w:color w:val="000000" w:themeColor="text1"/>
                <w:sz w:val="32"/>
              </w:rPr>
              <m:t>i</m:t>
            </m:r>
          </m:sub>
          <m:sup>
            <m:r>
              <w:rPr>
                <w:rFonts w:ascii="Cambria Math" w:hAnsi="Cambria Math" w:cs="Times New Roman"/>
                <w:color w:val="000000" w:themeColor="text1"/>
                <w:sz w:val="32"/>
                <w:lang w:val="en-US"/>
              </w:rPr>
              <m:t>j</m:t>
            </m:r>
          </m:sup>
        </m:sSubSup>
        <m:r>
          <w:rPr>
            <w:rFonts w:ascii="Cambria Math" w:hAnsi="Cambria Math" w:cs="Times New Roman"/>
            <w:color w:val="000000" w:themeColor="text1"/>
            <w:sz w:val="32"/>
          </w:rPr>
          <m:t>=</m:t>
        </m:r>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ОС</m:t>
            </m:r>
          </m:e>
          <m:sub>
            <m:r>
              <w:rPr>
                <w:rFonts w:ascii="Cambria Math" w:hAnsi="Cambria Math" w:cs="Times New Roman"/>
                <w:color w:val="000000" w:themeColor="text1"/>
                <w:sz w:val="28"/>
              </w:rPr>
              <m:t>РД(балл)</m:t>
            </m:r>
          </m:sub>
          <m:sup>
            <m:r>
              <w:rPr>
                <w:rFonts w:ascii="Cambria Math" w:hAnsi="Cambria Math" w:cs="Times New Roman"/>
                <w:color w:val="000000" w:themeColor="text1"/>
                <w:sz w:val="28"/>
                <w:lang w:val="en-US"/>
              </w:rPr>
              <m:t>j</m:t>
            </m:r>
          </m:sup>
        </m:sSubSup>
        <m:r>
          <w:rPr>
            <w:rFonts w:ascii="Cambria Math" w:hAnsi="Cambria Math" w:cs="Times New Roman"/>
            <w:color w:val="000000" w:themeColor="text1"/>
            <w:sz w:val="28"/>
          </w:rPr>
          <m:t>×</m:t>
        </m:r>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Балл</m:t>
            </m:r>
          </m:e>
          <m:sub>
            <m:r>
              <w:rPr>
                <w:rFonts w:ascii="Cambria Math" w:hAnsi="Cambria Math" w:cs="Times New Roman"/>
                <w:color w:val="000000" w:themeColor="text1"/>
                <w:sz w:val="28"/>
              </w:rPr>
              <m:t>i</m:t>
            </m:r>
          </m:sub>
          <m:sup>
            <m:r>
              <w:rPr>
                <w:rFonts w:ascii="Cambria Math" w:hAnsi="Cambria Math" w:cs="Times New Roman"/>
                <w:color w:val="000000" w:themeColor="text1"/>
                <w:sz w:val="28"/>
                <w:lang w:val="en-US"/>
              </w:rPr>
              <m:t>j</m:t>
            </m:r>
          </m:sup>
        </m:sSubSup>
        <m:r>
          <w:rPr>
            <w:rFonts w:ascii="Cambria Math" w:hAnsi="Cambria Math" w:cs="Times New Roman"/>
            <w:color w:val="000000" w:themeColor="text1"/>
            <w:sz w:val="28"/>
          </w:rPr>
          <m:t>,</m:t>
        </m:r>
      </m:oMath>
      <w:r w:rsidR="005D0C30" w:rsidRPr="00C74805">
        <w:rPr>
          <w:rFonts w:ascii="Times New Roman" w:hAnsi="Times New Roman" w:cs="Times New Roman"/>
          <w:color w:val="000000" w:themeColor="text1"/>
          <w:sz w:val="28"/>
        </w:rPr>
        <w:t xml:space="preserve"> </w:t>
      </w:r>
    </w:p>
    <w:p w14:paraId="3F53D3BF" w14:textId="77777777" w:rsidR="005D0C30" w:rsidRPr="00C74805" w:rsidRDefault="005D0C30" w:rsidP="005D0C30">
      <w:pPr>
        <w:rPr>
          <w:rFonts w:ascii="Times New Roman" w:hAnsi="Times New Roman" w:cs="Times New Roman"/>
          <w:color w:val="000000" w:themeColor="text1"/>
          <w:sz w:val="28"/>
        </w:rPr>
      </w:pPr>
      <w:r w:rsidRPr="00C74805">
        <w:rPr>
          <w:rFonts w:ascii="Times New Roman" w:hAnsi="Times New Roman" w:cs="Times New Roman"/>
          <w:color w:val="000000" w:themeColor="text1"/>
          <w:sz w:val="28"/>
        </w:rPr>
        <w:t>где:</w:t>
      </w:r>
    </w:p>
    <w:p w14:paraId="0DEF1E6E" w14:textId="77777777" w:rsidR="005D0C30" w:rsidRPr="00C74805" w:rsidRDefault="00A96ADC" w:rsidP="005D0C30">
      <w:pPr>
        <w:pStyle w:val="ConsPlusNormal"/>
        <w:spacing w:before="120"/>
        <w:ind w:left="1843" w:hanging="1276"/>
        <w:jc w:val="both"/>
        <w:rPr>
          <w:rFonts w:eastAsiaTheme="minorEastAsia"/>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Балл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r>
          <w:rPr>
            <w:rFonts w:ascii="Cambria Math" w:hAnsi="Cambria Math"/>
            <w:color w:val="000000" w:themeColor="text1"/>
            <w:sz w:val="28"/>
          </w:rPr>
          <m:t xml:space="preserve">         </m:t>
        </m:r>
      </m:oMath>
      <w:r w:rsidR="005D0C30" w:rsidRPr="00C74805">
        <w:rPr>
          <w:rFonts w:eastAsiaTheme="minorEastAsia"/>
          <w:color w:val="000000" w:themeColor="text1"/>
          <w:sz w:val="28"/>
        </w:rPr>
        <w:t xml:space="preserve">количество баллов, набранных в </w:t>
      </w:r>
      <w:r w:rsidR="005D0C30" w:rsidRPr="00C74805">
        <w:rPr>
          <w:rFonts w:eastAsiaTheme="minorEastAsia"/>
          <w:color w:val="000000" w:themeColor="text1"/>
          <w:sz w:val="28"/>
          <w:lang w:val="en-US"/>
        </w:rPr>
        <w:t>j</w:t>
      </w:r>
      <w:r w:rsidR="005D0C30" w:rsidRPr="00C74805">
        <w:rPr>
          <w:rFonts w:eastAsiaTheme="minorEastAsia"/>
          <w:color w:val="000000" w:themeColor="text1"/>
          <w:sz w:val="28"/>
        </w:rPr>
        <w:t xml:space="preserve">-м периоде </w:t>
      </w:r>
      <w:proofErr w:type="spellStart"/>
      <w:r w:rsidR="005D0C30" w:rsidRPr="00C74805">
        <w:rPr>
          <w:rFonts w:eastAsiaTheme="minorEastAsia"/>
          <w:color w:val="000000" w:themeColor="text1"/>
          <w:sz w:val="28"/>
          <w:lang w:val="en-US"/>
        </w:rPr>
        <w:t>i</w:t>
      </w:r>
      <w:proofErr w:type="spellEnd"/>
      <w:r w:rsidR="005D0C30" w:rsidRPr="00C74805">
        <w:rPr>
          <w:rFonts w:eastAsiaTheme="minorEastAsia"/>
          <w:color w:val="000000" w:themeColor="text1"/>
          <w:sz w:val="28"/>
        </w:rPr>
        <w:t xml:space="preserve">-той медицинской организацией </w:t>
      </w:r>
      <w:r w:rsidR="005D0C30" w:rsidRPr="00C74805">
        <w:rPr>
          <w:color w:val="000000" w:themeColor="text1"/>
          <w:sz w:val="28"/>
          <w:lang w:val="en-US"/>
        </w:rPr>
        <w:t>III</w:t>
      </w:r>
      <w:r w:rsidR="005D0C30" w:rsidRPr="00C74805">
        <w:rPr>
          <w:color w:val="000000" w:themeColor="text1"/>
          <w:sz w:val="28"/>
        </w:rPr>
        <w:t xml:space="preserve"> группы.</w:t>
      </w:r>
    </w:p>
    <w:p w14:paraId="296F25D9" w14:textId="77777777" w:rsidR="005D0C30" w:rsidRPr="00C74805" w:rsidRDefault="005D0C30" w:rsidP="005D0C30">
      <w:pPr>
        <w:spacing w:before="120"/>
        <w:ind w:firstLine="567"/>
        <w:jc w:val="both"/>
        <w:rPr>
          <w:rFonts w:ascii="Times New Roman" w:hAnsi="Times New Roman" w:cs="Times New Roman"/>
          <w:color w:val="000000" w:themeColor="text1"/>
          <w:sz w:val="28"/>
          <w:szCs w:val="28"/>
        </w:rPr>
      </w:pPr>
      <w:r w:rsidRPr="00C74805">
        <w:rPr>
          <w:rFonts w:ascii="Times New Roman" w:hAnsi="Times New Roman" w:cs="Times New Roman"/>
          <w:color w:val="000000" w:themeColor="text1"/>
          <w:sz w:val="28"/>
          <w:szCs w:val="28"/>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14:paraId="280BBF0A" w14:textId="77777777" w:rsidR="005D0C30" w:rsidRPr="00C74805" w:rsidRDefault="005D0C30" w:rsidP="005D0C30">
      <w:pPr>
        <w:pStyle w:val="ConsPlusNormal"/>
        <w:spacing w:before="120"/>
        <w:ind w:firstLine="567"/>
        <w:jc w:val="both"/>
        <w:rPr>
          <w:rFonts w:eastAsiaTheme="minorEastAsia"/>
          <w:color w:val="000000" w:themeColor="text1"/>
          <w:sz w:val="28"/>
        </w:rPr>
      </w:pPr>
      <w:r w:rsidRPr="00C74805">
        <w:rPr>
          <w:rFonts w:eastAsiaTheme="minorEastAsia"/>
          <w:color w:val="000000" w:themeColor="text1"/>
          <w:sz w:val="28"/>
        </w:rPr>
        <w:t xml:space="preserve">Общий объем средств, направляемых на оплату медицинской помощи с учетом показателей результативности деятельности в медицинскую организацию </w:t>
      </w:r>
      <w:r w:rsidRPr="00C74805">
        <w:rPr>
          <w:rFonts w:eastAsiaTheme="minorEastAsia"/>
          <w:color w:val="000000" w:themeColor="text1"/>
          <w:sz w:val="28"/>
          <w:lang w:val="en-US"/>
        </w:rPr>
        <w:t>III</w:t>
      </w:r>
      <w:r w:rsidRPr="00C74805">
        <w:rPr>
          <w:rFonts w:eastAsiaTheme="minorEastAsia"/>
          <w:color w:val="000000" w:themeColor="text1"/>
          <w:sz w:val="28"/>
        </w:rPr>
        <w:t xml:space="preserve"> группы за </w:t>
      </w:r>
      <w:r w:rsidRPr="00C74805">
        <w:rPr>
          <w:rFonts w:eastAsiaTheme="minorEastAsia"/>
          <w:color w:val="000000" w:themeColor="text1"/>
          <w:sz w:val="28"/>
          <w:lang w:val="en-US"/>
        </w:rPr>
        <w:t>j</w:t>
      </w:r>
      <w:r w:rsidRPr="00C74805">
        <w:rPr>
          <w:rFonts w:eastAsiaTheme="minorEastAsia"/>
          <w:color w:val="000000" w:themeColor="text1"/>
          <w:sz w:val="28"/>
        </w:rPr>
        <w:t>-</w:t>
      </w:r>
      <w:proofErr w:type="spellStart"/>
      <w:r w:rsidRPr="00C74805">
        <w:rPr>
          <w:rFonts w:eastAsiaTheme="minorEastAsia"/>
          <w:color w:val="000000" w:themeColor="text1"/>
          <w:sz w:val="28"/>
        </w:rPr>
        <w:t>тый</w:t>
      </w:r>
      <w:proofErr w:type="spellEnd"/>
      <w:r w:rsidRPr="00C74805">
        <w:rPr>
          <w:rFonts w:eastAsiaTheme="minorEastAsia"/>
          <w:color w:val="000000" w:themeColor="text1"/>
          <w:sz w:val="28"/>
        </w:rPr>
        <w:t xml:space="preserve"> период определяется путем суммирования 1 </w:t>
      </w:r>
      <w:r w:rsidRPr="00C74805">
        <w:rPr>
          <w:rFonts w:eastAsiaTheme="minorEastAsia"/>
          <w:color w:val="000000" w:themeColor="text1"/>
          <w:sz w:val="28"/>
        </w:rPr>
        <w:lastRenderedPageBreak/>
        <w:t xml:space="preserve">и 2 частей, а для медицинских организаций </w:t>
      </w:r>
      <w:r w:rsidRPr="00C74805">
        <w:rPr>
          <w:rFonts w:eastAsiaTheme="minorEastAsia"/>
          <w:color w:val="000000" w:themeColor="text1"/>
          <w:sz w:val="28"/>
          <w:lang w:val="en-US"/>
        </w:rPr>
        <w:t>I</w:t>
      </w:r>
      <w:r w:rsidRPr="00C74805">
        <w:rPr>
          <w:rFonts w:eastAsiaTheme="minorEastAsia"/>
          <w:color w:val="000000" w:themeColor="text1"/>
          <w:sz w:val="28"/>
        </w:rPr>
        <w:t xml:space="preserve"> группы за </w:t>
      </w:r>
      <w:r w:rsidRPr="00C74805">
        <w:rPr>
          <w:rFonts w:eastAsiaTheme="minorEastAsia"/>
          <w:color w:val="000000" w:themeColor="text1"/>
          <w:sz w:val="28"/>
          <w:lang w:val="en-US"/>
        </w:rPr>
        <w:t>j</w:t>
      </w:r>
      <w:r w:rsidRPr="00C74805">
        <w:rPr>
          <w:rFonts w:eastAsiaTheme="minorEastAsia"/>
          <w:color w:val="000000" w:themeColor="text1"/>
          <w:sz w:val="28"/>
        </w:rPr>
        <w:t>-</w:t>
      </w:r>
      <w:proofErr w:type="spellStart"/>
      <w:r w:rsidRPr="00C74805">
        <w:rPr>
          <w:rFonts w:eastAsiaTheme="minorEastAsia"/>
          <w:color w:val="000000" w:themeColor="text1"/>
          <w:sz w:val="28"/>
        </w:rPr>
        <w:t>тый</w:t>
      </w:r>
      <w:proofErr w:type="spellEnd"/>
      <w:r w:rsidRPr="00C74805">
        <w:rPr>
          <w:rFonts w:eastAsiaTheme="minorEastAsia"/>
          <w:color w:val="000000" w:themeColor="text1"/>
          <w:sz w:val="28"/>
        </w:rPr>
        <w:t xml:space="preserve"> период</w:t>
      </w:r>
      <w:r>
        <w:rPr>
          <w:rFonts w:eastAsiaTheme="minorEastAsia"/>
          <w:color w:val="000000" w:themeColor="text1"/>
          <w:sz w:val="28"/>
        </w:rPr>
        <w:t xml:space="preserve"> </w:t>
      </w:r>
      <w:r w:rsidRPr="00C74805">
        <w:rPr>
          <w:rFonts w:eastAsiaTheme="minorEastAsia"/>
          <w:color w:val="000000" w:themeColor="text1"/>
          <w:sz w:val="28"/>
        </w:rPr>
        <w:t>–равняется нулю.</w:t>
      </w:r>
    </w:p>
    <w:p w14:paraId="65ACA7DD" w14:textId="77777777" w:rsidR="005D0C30" w:rsidRPr="00C74805" w:rsidRDefault="005D0C30" w:rsidP="005D0C30">
      <w:pPr>
        <w:pStyle w:val="ConsPlusNormal"/>
        <w:spacing w:before="120"/>
        <w:ind w:firstLine="567"/>
        <w:jc w:val="both"/>
        <w:rPr>
          <w:rFonts w:eastAsiaTheme="minorEastAsia"/>
          <w:color w:val="000000" w:themeColor="text1"/>
          <w:sz w:val="28"/>
        </w:rPr>
      </w:pPr>
      <w:r w:rsidRPr="00C74805">
        <w:rPr>
          <w:rFonts w:eastAsiaTheme="minorEastAsia"/>
          <w:color w:val="000000" w:themeColor="text1"/>
          <w:sz w:val="28"/>
        </w:rPr>
        <w:t>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выполнения не менее 90 процентов</w:t>
      </w:r>
      <w:r w:rsidRPr="00C74805">
        <w:rPr>
          <w:rFonts w:eastAsiaTheme="minorEastAsia"/>
          <w:color w:val="000000" w:themeColor="text1"/>
          <w:sz w:val="28"/>
          <w:szCs w:val="28"/>
        </w:rPr>
        <w:t>,</w:t>
      </w:r>
      <w:r w:rsidRPr="00C74805">
        <w:rPr>
          <w:rFonts w:eastAsiaTheme="minorEastAsia"/>
          <w:color w:val="000000" w:themeColor="text1"/>
          <w:sz w:val="28"/>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0FF7D684" w14:textId="77777777" w:rsidR="00E90705" w:rsidRDefault="005D0C30" w:rsidP="00E90705">
      <w:pPr>
        <w:pStyle w:val="ConsPlusNormal"/>
        <w:spacing w:before="120"/>
        <w:ind w:firstLine="567"/>
        <w:jc w:val="both"/>
        <w:rPr>
          <w:rFonts w:eastAsiaTheme="minorEastAsia"/>
          <w:color w:val="000000" w:themeColor="text1"/>
          <w:sz w:val="28"/>
        </w:rPr>
      </w:pPr>
      <w:r w:rsidRPr="00C74805">
        <w:rPr>
          <w:rFonts w:eastAsiaTheme="minorEastAsia"/>
          <w:color w:val="000000" w:themeColor="text1"/>
          <w:sz w:val="28"/>
        </w:rPr>
        <w:t xml:space="preserve">В случае, если не достигнуто снижение вышеуказанных показателей смертности прикрепленного населения (взрослого и детского) </w:t>
      </w:r>
      <w:r w:rsidRPr="00C74805">
        <w:rPr>
          <w:rFonts w:eastAsiaTheme="minorEastAsia"/>
          <w:color w:val="000000" w:themeColor="text1"/>
          <w:sz w:val="28"/>
        </w:rPr>
        <w:br/>
        <w:t>и (или) выполнения медицинской организацией менее 90 процентов указанного объема медицинской помощи, Комиссией устанавливаются понижающие коэффициенты к размеру стимулирующих выплат.</w:t>
      </w:r>
    </w:p>
    <w:p w14:paraId="431E7681" w14:textId="31ED2D4B" w:rsidR="005D0C30" w:rsidRPr="00E90705" w:rsidRDefault="005D0C30" w:rsidP="00E90705">
      <w:pPr>
        <w:pStyle w:val="ConsPlusNormal"/>
        <w:spacing w:before="120"/>
        <w:ind w:firstLine="567"/>
        <w:jc w:val="both"/>
        <w:rPr>
          <w:rFonts w:eastAsiaTheme="minorEastAsia"/>
          <w:color w:val="000000" w:themeColor="text1"/>
          <w:sz w:val="28"/>
        </w:rPr>
        <w:sectPr w:rsidR="005D0C30" w:rsidRPr="00E90705" w:rsidSect="005D0C30">
          <w:pgSz w:w="11906" w:h="16838"/>
          <w:pgMar w:top="567" w:right="1134" w:bottom="567" w:left="1531" w:header="709" w:footer="709" w:gutter="0"/>
          <w:cols w:space="708"/>
          <w:docGrid w:linePitch="360"/>
        </w:sectPr>
      </w:pPr>
      <w:r w:rsidRPr="00C74805">
        <w:rPr>
          <w:color w:val="000000" w:themeColor="text1"/>
          <w:sz w:val="28"/>
        </w:rPr>
        <w:t xml:space="preserve">Объем средств, предусмотренных на стимулирующие выплаты, </w:t>
      </w:r>
      <w:r w:rsidRPr="00C74805">
        <w:rPr>
          <w:color w:val="000000" w:themeColor="text1"/>
          <w:sz w:val="28"/>
        </w:rPr>
        <w:br/>
        <w:t xml:space="preserve">не распределенный между медицинскими организациями </w:t>
      </w:r>
      <w:r w:rsidRPr="00C74805">
        <w:rPr>
          <w:color w:val="000000" w:themeColor="text1"/>
          <w:sz w:val="28"/>
          <w:lang w:val="en-US"/>
        </w:rPr>
        <w:t>II</w:t>
      </w:r>
      <w:r w:rsidRPr="00C74805">
        <w:rPr>
          <w:color w:val="000000" w:themeColor="text1"/>
          <w:sz w:val="28"/>
        </w:rPr>
        <w:t xml:space="preserve"> и </w:t>
      </w:r>
      <w:r w:rsidRPr="00C74805">
        <w:rPr>
          <w:color w:val="000000" w:themeColor="text1"/>
          <w:sz w:val="28"/>
          <w:lang w:val="en-US"/>
        </w:rPr>
        <w:t>III</w:t>
      </w:r>
      <w:r w:rsidRPr="00C74805">
        <w:rPr>
          <w:color w:val="000000" w:themeColor="text1"/>
          <w:sz w:val="28"/>
        </w:rPr>
        <w:t xml:space="preserve"> группы в результате применения вышеуказанных понижающих коэффициентов</w:t>
      </w:r>
      <w:r w:rsidRPr="00C74805">
        <w:t xml:space="preserve"> </w:t>
      </w:r>
      <w:r w:rsidRPr="00C74805">
        <w:br/>
      </w:r>
      <w:r w:rsidRPr="00C74805">
        <w:rPr>
          <w:color w:val="000000" w:themeColor="text1"/>
          <w:sz w:val="28"/>
        </w:rPr>
        <w:t>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p>
    <w:p w14:paraId="7A2A4824" w14:textId="60FA0F7E" w:rsidR="005D0C30" w:rsidRDefault="005D0C30" w:rsidP="005D0C30">
      <w:pPr>
        <w:jc w:val="center"/>
        <w:rPr>
          <w:rFonts w:ascii="Times New Roman" w:hAnsi="Times New Roman" w:cs="Times New Roman"/>
        </w:rPr>
      </w:pPr>
      <w:r w:rsidRPr="00C74805">
        <w:rPr>
          <w:rFonts w:ascii="Times New Roman" w:hAnsi="Times New Roman" w:cs="Times New Roman"/>
        </w:rPr>
        <w:lastRenderedPageBreak/>
        <w:t>ПОРЯДОК РАСЧЕТА ЗНАЧЕНИЙ ПОКАЗАТЕЛЕЙ РЕЗУЛЬТАТИВНОСТИ ДЕЯТЕЛЬНОСТИ МЕДИЦИНСКИХ ОРГАНИЗАЦИЙ</w:t>
      </w:r>
    </w:p>
    <w:tbl>
      <w:tblPr>
        <w:tblW w:w="51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94"/>
        <w:gridCol w:w="930"/>
        <w:gridCol w:w="2010"/>
        <w:gridCol w:w="1927"/>
        <w:gridCol w:w="3512"/>
        <w:gridCol w:w="627"/>
        <w:gridCol w:w="11"/>
        <w:gridCol w:w="3423"/>
        <w:gridCol w:w="1084"/>
        <w:gridCol w:w="2190"/>
      </w:tblGrid>
      <w:tr w:rsidR="005D0C30" w:rsidRPr="00E90705" w14:paraId="5604810B" w14:textId="77777777" w:rsidTr="00E90705">
        <w:trPr>
          <w:trHeight w:val="57"/>
          <w:tblHeader/>
        </w:trPr>
        <w:tc>
          <w:tcPr>
            <w:tcW w:w="122" w:type="pct"/>
            <w:vAlign w:val="center"/>
          </w:tcPr>
          <w:p w14:paraId="7C84912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N п/п</w:t>
            </w:r>
          </w:p>
        </w:tc>
        <w:tc>
          <w:tcPr>
            <w:tcW w:w="289" w:type="pct"/>
          </w:tcPr>
          <w:p w14:paraId="04C1453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в соотв. с приказом № 44н</w:t>
            </w:r>
          </w:p>
        </w:tc>
        <w:tc>
          <w:tcPr>
            <w:tcW w:w="600" w:type="pct"/>
            <w:vAlign w:val="center"/>
          </w:tcPr>
          <w:p w14:paraId="0589CDF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Наименование показателя </w:t>
            </w:r>
          </w:p>
        </w:tc>
        <w:tc>
          <w:tcPr>
            <w:tcW w:w="598" w:type="pct"/>
            <w:vAlign w:val="center"/>
          </w:tcPr>
          <w:p w14:paraId="12AF34E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Предположительный результат</w:t>
            </w:r>
          </w:p>
        </w:tc>
        <w:tc>
          <w:tcPr>
            <w:tcW w:w="1096" w:type="pct"/>
            <w:vAlign w:val="center"/>
          </w:tcPr>
          <w:p w14:paraId="668E4AC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Индикаторы выполнения показателя </w:t>
            </w:r>
          </w:p>
        </w:tc>
        <w:tc>
          <w:tcPr>
            <w:tcW w:w="196" w:type="pct"/>
            <w:vAlign w:val="center"/>
          </w:tcPr>
          <w:p w14:paraId="7BD7969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Макс, балл</w:t>
            </w:r>
          </w:p>
        </w:tc>
        <w:tc>
          <w:tcPr>
            <w:tcW w:w="1074" w:type="pct"/>
            <w:gridSpan w:val="2"/>
            <w:vAlign w:val="center"/>
          </w:tcPr>
          <w:p w14:paraId="18B9516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Формула расчета</w:t>
            </w:r>
          </w:p>
        </w:tc>
        <w:tc>
          <w:tcPr>
            <w:tcW w:w="338" w:type="pct"/>
            <w:vAlign w:val="center"/>
          </w:tcPr>
          <w:p w14:paraId="1874FD4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Единицы измерения</w:t>
            </w:r>
          </w:p>
        </w:tc>
        <w:tc>
          <w:tcPr>
            <w:tcW w:w="686" w:type="pct"/>
            <w:vAlign w:val="center"/>
          </w:tcPr>
          <w:p w14:paraId="5B25D90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Рекомендуемый источник*</w:t>
            </w:r>
          </w:p>
        </w:tc>
      </w:tr>
      <w:tr w:rsidR="005D0C30" w:rsidRPr="00E90705" w14:paraId="5C30EC38" w14:textId="77777777" w:rsidTr="00E90705">
        <w:trPr>
          <w:trHeight w:val="57"/>
        </w:trPr>
        <w:tc>
          <w:tcPr>
            <w:tcW w:w="2706" w:type="pct"/>
            <w:gridSpan w:val="5"/>
            <w:shd w:val="clear" w:color="auto" w:fill="E7E6E6" w:themeFill="background2"/>
          </w:tcPr>
          <w:p w14:paraId="05D75B1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Взрослое население (в возрасте 18 лет и старше)</w:t>
            </w:r>
          </w:p>
        </w:tc>
        <w:tc>
          <w:tcPr>
            <w:tcW w:w="200" w:type="pct"/>
            <w:gridSpan w:val="2"/>
            <w:shd w:val="clear" w:color="auto" w:fill="E7E6E6" w:themeFill="background2"/>
          </w:tcPr>
          <w:p w14:paraId="31CF326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35</w:t>
            </w:r>
          </w:p>
        </w:tc>
        <w:tc>
          <w:tcPr>
            <w:tcW w:w="1071" w:type="pct"/>
            <w:shd w:val="clear" w:color="auto" w:fill="E7E6E6" w:themeFill="background2"/>
          </w:tcPr>
          <w:p w14:paraId="74CCEB69" w14:textId="77777777" w:rsidR="005D0C30" w:rsidRPr="00E90705" w:rsidRDefault="005D0C30" w:rsidP="005D0C30">
            <w:pPr>
              <w:rPr>
                <w:rFonts w:ascii="Times New Roman" w:hAnsi="Times New Roman" w:cs="Times New Roman"/>
                <w:sz w:val="20"/>
                <w:szCs w:val="20"/>
              </w:rPr>
            </w:pPr>
          </w:p>
        </w:tc>
        <w:tc>
          <w:tcPr>
            <w:tcW w:w="338" w:type="pct"/>
            <w:shd w:val="clear" w:color="auto" w:fill="E7E6E6" w:themeFill="background2"/>
            <w:vAlign w:val="center"/>
          </w:tcPr>
          <w:p w14:paraId="7470071D" w14:textId="77777777" w:rsidR="005D0C30" w:rsidRPr="00E90705" w:rsidRDefault="005D0C30" w:rsidP="005D0C30">
            <w:pPr>
              <w:rPr>
                <w:rFonts w:ascii="Times New Roman" w:hAnsi="Times New Roman" w:cs="Times New Roman"/>
                <w:sz w:val="20"/>
                <w:szCs w:val="20"/>
              </w:rPr>
            </w:pPr>
          </w:p>
        </w:tc>
        <w:tc>
          <w:tcPr>
            <w:tcW w:w="686" w:type="pct"/>
            <w:shd w:val="clear" w:color="auto" w:fill="E7E6E6" w:themeFill="background2"/>
          </w:tcPr>
          <w:p w14:paraId="08CDDA00" w14:textId="77777777" w:rsidR="005D0C30" w:rsidRPr="00E90705" w:rsidRDefault="005D0C30" w:rsidP="005D0C30">
            <w:pPr>
              <w:rPr>
                <w:rFonts w:ascii="Times New Roman" w:hAnsi="Times New Roman" w:cs="Times New Roman"/>
                <w:sz w:val="20"/>
                <w:szCs w:val="20"/>
              </w:rPr>
            </w:pPr>
          </w:p>
        </w:tc>
      </w:tr>
      <w:tr w:rsidR="005D0C30" w:rsidRPr="00E90705" w14:paraId="2E6B05D3" w14:textId="77777777" w:rsidTr="00E90705">
        <w:trPr>
          <w:trHeight w:val="57"/>
        </w:trPr>
        <w:tc>
          <w:tcPr>
            <w:tcW w:w="5000" w:type="pct"/>
            <w:gridSpan w:val="10"/>
          </w:tcPr>
          <w:p w14:paraId="5BE2FF5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Оценка эффективности профилактических мероприятий</w:t>
            </w:r>
          </w:p>
        </w:tc>
      </w:tr>
      <w:tr w:rsidR="005D0C30" w:rsidRPr="00E90705" w14:paraId="4CB145C1" w14:textId="77777777" w:rsidTr="00E90705">
        <w:trPr>
          <w:trHeight w:val="57"/>
        </w:trPr>
        <w:tc>
          <w:tcPr>
            <w:tcW w:w="122" w:type="pct"/>
            <w:vAlign w:val="center"/>
          </w:tcPr>
          <w:p w14:paraId="5ACB393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w:t>
            </w:r>
          </w:p>
        </w:tc>
        <w:tc>
          <w:tcPr>
            <w:tcW w:w="289" w:type="pct"/>
            <w:vAlign w:val="center"/>
          </w:tcPr>
          <w:p w14:paraId="415F748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w:t>
            </w:r>
          </w:p>
        </w:tc>
        <w:tc>
          <w:tcPr>
            <w:tcW w:w="600" w:type="pct"/>
            <w:vAlign w:val="center"/>
          </w:tcPr>
          <w:p w14:paraId="0605848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 </w:t>
            </w:r>
            <m:oMath>
              <m:sSub>
                <m:sSubPr>
                  <m:ctrlPr>
                    <w:rPr>
                      <w:rFonts w:ascii="Cambria Math" w:hAnsi="Cambria Math" w:cs="Times New Roman"/>
                      <w:sz w:val="20"/>
                      <w:szCs w:val="20"/>
                    </w:rPr>
                  </m:ctrlPr>
                </m:sSubPr>
                <m:e>
                  <m:r>
                    <w:rPr>
                      <w:rFonts w:ascii="Cambria Math" w:hAnsi="Cambria Math" w:cs="Times New Roman"/>
                      <w:sz w:val="20"/>
                      <w:szCs w:val="20"/>
                    </w:rPr>
                    <m:t>(D</m:t>
                  </m:r>
                </m:e>
                <m:sub>
                  <m:r>
                    <w:rPr>
                      <w:rFonts w:ascii="Cambria Math" w:hAnsi="Cambria Math" w:cs="Times New Roman"/>
                      <w:sz w:val="20"/>
                      <w:szCs w:val="20"/>
                    </w:rPr>
                    <m:t>18-39</m:t>
                  </m:r>
                </m:sub>
              </m:sSub>
              <m:r>
                <w:rPr>
                  <w:rFonts w:ascii="Cambria Math" w:hAnsi="Cambria Math" w:cs="Times New Roman"/>
                  <w:sz w:val="20"/>
                  <w:szCs w:val="20"/>
                </w:rPr>
                <m:t>)</m:t>
              </m:r>
            </m:oMath>
          </w:p>
        </w:tc>
        <w:tc>
          <w:tcPr>
            <w:tcW w:w="598" w:type="pct"/>
            <w:vAlign w:val="center"/>
          </w:tcPr>
          <w:p w14:paraId="1CBA1F1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показателя за период по отношению к показателю за предыдущий период</w:t>
            </w:r>
          </w:p>
        </w:tc>
        <w:tc>
          <w:tcPr>
            <w:tcW w:w="1096" w:type="pct"/>
            <w:vAlign w:val="center"/>
          </w:tcPr>
          <w:p w14:paraId="2B46717F" w14:textId="77777777" w:rsidR="005D0C30" w:rsidRPr="00E90705" w:rsidRDefault="005D0C30" w:rsidP="005D0C30">
            <w:pPr>
              <w:rPr>
                <w:rFonts w:ascii="Times New Roman" w:hAnsi="Times New Roman" w:cs="Times New Roman"/>
                <w:sz w:val="20"/>
                <w:szCs w:val="20"/>
              </w:rPr>
            </w:pPr>
            <w:bookmarkStart w:id="1" w:name="_Hlk188455596"/>
          </w:p>
          <w:p w14:paraId="487CCFF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выше среднего значения по субъекту Российской Федерации**:</w:t>
            </w:r>
          </w:p>
          <w:p w14:paraId="7742B40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 3% - 3 балла;</w:t>
            </w:r>
          </w:p>
          <w:p w14:paraId="5501826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 2% - 2 балла;</w:t>
            </w:r>
          </w:p>
          <w:p w14:paraId="35F5829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Уменьшение 0% </w:t>
            </w:r>
            <w:proofErr w:type="gramStart"/>
            <w:r w:rsidRPr="00E90705">
              <w:rPr>
                <w:rFonts w:ascii="Times New Roman" w:hAnsi="Times New Roman" w:cs="Times New Roman"/>
                <w:sz w:val="20"/>
                <w:szCs w:val="20"/>
              </w:rPr>
              <w:t>&lt; &lt;</w:t>
            </w:r>
            <w:proofErr w:type="gramEnd"/>
            <w:r w:rsidRPr="00E90705">
              <w:rPr>
                <w:rFonts w:ascii="Times New Roman" w:hAnsi="Times New Roman" w:cs="Times New Roman"/>
                <w:sz w:val="20"/>
                <w:szCs w:val="20"/>
              </w:rPr>
              <w:t xml:space="preserve"> 2% - 1 балл;</w:t>
            </w:r>
          </w:p>
          <w:p w14:paraId="26A093E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Увеличение ≥ 0% - 0 баллов.</w:t>
            </w:r>
          </w:p>
          <w:p w14:paraId="7957011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равно или ниже среднего значения по субъекту Российской Федерации:</w:t>
            </w:r>
          </w:p>
          <w:p w14:paraId="19D10EE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 условии снижения по сравнению с предыдущим периодом или достижения минимально возможного значения показателя - 3 балла;</w:t>
            </w:r>
          </w:p>
          <w:p w14:paraId="04361F1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- 2 балла.</w:t>
            </w:r>
            <w:bookmarkEnd w:id="1"/>
          </w:p>
        </w:tc>
        <w:tc>
          <w:tcPr>
            <w:tcW w:w="196" w:type="pct"/>
            <w:vAlign w:val="center"/>
          </w:tcPr>
          <w:p w14:paraId="2B54A24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3</w:t>
            </w:r>
          </w:p>
        </w:tc>
        <w:tc>
          <w:tcPr>
            <w:tcW w:w="1074" w:type="pct"/>
            <w:gridSpan w:val="2"/>
          </w:tcPr>
          <w:p w14:paraId="68E18814" w14:textId="77777777" w:rsidR="005D0C30" w:rsidRPr="00E90705" w:rsidRDefault="00A96ADC" w:rsidP="005D0C30">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D</m:t>
                    </m:r>
                  </m:e>
                  <m:sub>
                    <m:r>
                      <w:rPr>
                        <w:rFonts w:ascii="Cambria Math" w:hAnsi="Cambria Math" w:cs="Times New Roman"/>
                        <w:sz w:val="20"/>
                        <w:szCs w:val="20"/>
                      </w:rPr>
                      <m:t>18-39</m:t>
                    </m:r>
                  </m:sub>
                </m:sSub>
                <m:r>
                  <m:rPr>
                    <m:sty m:val="p"/>
                  </m:rPr>
                  <w:rPr>
                    <w:rFonts w:ascii="Cambria Math" w:hAnsi="Cambria Math" w:cs="Times New Roman"/>
                    <w:sz w:val="20"/>
                    <w:szCs w:val="20"/>
                  </w:rPr>
                  <m:t>=</m:t>
                </m:r>
                <m:f>
                  <m:fPr>
                    <m:ctrlPr>
                      <w:rPr>
                        <w:rFonts w:ascii="Cambria Math" w:hAnsi="Cambria Math" w:cs="Times New Roman"/>
                        <w:sz w:val="20"/>
                        <w:szCs w:val="20"/>
                        <w:lang w:val="en-US"/>
                      </w:rPr>
                    </m:ctrlPr>
                  </m:fPr>
                  <m:num>
                    <m:sSub>
                      <m:sSubPr>
                        <m:ctrlPr>
                          <w:rPr>
                            <w:rFonts w:ascii="Cambria Math" w:hAnsi="Cambria Math" w:cs="Times New Roman"/>
                            <w:sz w:val="20"/>
                            <w:szCs w:val="20"/>
                            <w:lang w:val="en-US"/>
                          </w:rPr>
                        </m:ctrlPr>
                      </m:sSubPr>
                      <m:e>
                        <m:r>
                          <w:rPr>
                            <w:rFonts w:ascii="Cambria Math" w:hAnsi="Cambria Math" w:cs="Times New Roman"/>
                            <w:sz w:val="20"/>
                            <w:szCs w:val="20"/>
                          </w:rPr>
                          <m:t>P</m:t>
                        </m:r>
                      </m:e>
                      <m:sub>
                        <m:r>
                          <w:rPr>
                            <w:rFonts w:ascii="Cambria Math" w:hAnsi="Cambria Math" w:cs="Times New Roman"/>
                            <w:sz w:val="20"/>
                            <w:szCs w:val="20"/>
                          </w:rPr>
                          <m:t>18-39</m:t>
                        </m:r>
                      </m:sub>
                    </m:sSub>
                    <m:r>
                      <w:rPr>
                        <w:rFonts w:ascii="Cambria Math" w:hAnsi="Cambria Math" w:cs="Times New Roman"/>
                        <w:sz w:val="20"/>
                        <w:szCs w:val="20"/>
                      </w:rPr>
                      <m:t>-</m:t>
                    </m:r>
                    <m:sSub>
                      <m:sSubPr>
                        <m:ctrlPr>
                          <w:rPr>
                            <w:rFonts w:ascii="Cambria Math" w:hAnsi="Cambria Math" w:cs="Times New Roman"/>
                            <w:sz w:val="20"/>
                            <w:szCs w:val="20"/>
                            <w:lang w:val="en-US"/>
                          </w:rPr>
                        </m:ctrlPr>
                      </m:sSubPr>
                      <m:e>
                        <m:r>
                          <w:rPr>
                            <w:rFonts w:ascii="Cambria Math" w:hAnsi="Cambria Math" w:cs="Times New Roman"/>
                            <w:sz w:val="20"/>
                            <w:szCs w:val="20"/>
                          </w:rPr>
                          <m:t>S</m:t>
                        </m:r>
                      </m:e>
                      <m:sub>
                        <m:r>
                          <w:rPr>
                            <w:rFonts w:ascii="Cambria Math" w:hAnsi="Cambria Math" w:cs="Times New Roman"/>
                            <w:sz w:val="20"/>
                            <w:szCs w:val="20"/>
                          </w:rPr>
                          <m:t>18-39</m:t>
                        </m:r>
                      </m:sub>
                    </m:sSub>
                  </m:num>
                  <m:den>
                    <m:sSub>
                      <m:sSubPr>
                        <m:ctrlPr>
                          <w:rPr>
                            <w:rFonts w:ascii="Cambria Math" w:hAnsi="Cambria Math" w:cs="Times New Roman"/>
                            <w:sz w:val="20"/>
                            <w:szCs w:val="20"/>
                            <w:lang w:val="en-US"/>
                          </w:rPr>
                        </m:ctrlPr>
                      </m:sSubPr>
                      <m:e>
                        <m:r>
                          <w:rPr>
                            <w:rFonts w:ascii="Cambria Math" w:hAnsi="Cambria Math" w:cs="Times New Roman"/>
                            <w:sz w:val="20"/>
                            <w:szCs w:val="20"/>
                          </w:rPr>
                          <m:t>P</m:t>
                        </m:r>
                      </m:e>
                      <m:sub>
                        <m:r>
                          <w:rPr>
                            <w:rFonts w:ascii="Cambria Math" w:hAnsi="Cambria Math" w:cs="Times New Roman"/>
                            <w:sz w:val="20"/>
                            <w:szCs w:val="20"/>
                          </w:rPr>
                          <m:t>18-39</m:t>
                        </m:r>
                      </m:sub>
                    </m:sSub>
                  </m:den>
                </m:f>
                <m:r>
                  <w:rPr>
                    <w:rFonts w:ascii="Cambria Math" w:hAnsi="Cambria Math" w:cs="Times New Roman"/>
                    <w:sz w:val="20"/>
                    <w:szCs w:val="20"/>
                  </w:rPr>
                  <m:t xml:space="preserve"> ×100%,</m:t>
                </m:r>
              </m:oMath>
            </m:oMathPara>
          </w:p>
          <w:p w14:paraId="2F2E59C2" w14:textId="77777777" w:rsidR="005D0C30" w:rsidRPr="00E90705" w:rsidRDefault="005D0C30" w:rsidP="005D0C30">
            <w:pPr>
              <w:rPr>
                <w:rFonts w:ascii="Times New Roman" w:hAnsi="Times New Roman" w:cs="Times New Roman"/>
                <w:sz w:val="20"/>
                <w:szCs w:val="20"/>
              </w:rPr>
            </w:pPr>
          </w:p>
          <w:p w14:paraId="20362FE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59D9B01A"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S</m:t>
                  </m:r>
                </m:e>
                <m:sub>
                  <m:r>
                    <w:rPr>
                      <w:rFonts w:ascii="Cambria Math" w:hAnsi="Cambria Math" w:cs="Times New Roman"/>
                      <w:sz w:val="20"/>
                      <w:szCs w:val="20"/>
                    </w:rPr>
                    <m:t>18-39</m:t>
                  </m:r>
                </m:sub>
              </m:sSub>
            </m:oMath>
            <w:r w:rsidR="005D0C30" w:rsidRPr="00E90705">
              <w:rPr>
                <w:rFonts w:ascii="Times New Roman" w:hAnsi="Times New Roman" w:cs="Times New Roman"/>
                <w:sz w:val="20"/>
                <w:szCs w:val="20"/>
              </w:rPr>
              <w:t xml:space="preserve"> - число лиц в возрасте от 18 до 39 лет (включительно), прошедших профилактический медицинский осмотр или диспансеризацию за период;</w:t>
            </w:r>
          </w:p>
          <w:p w14:paraId="0F45ABD7"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P</m:t>
                  </m:r>
                </m:e>
                <m:sub>
                  <m:r>
                    <w:rPr>
                      <w:rFonts w:ascii="Cambria Math" w:hAnsi="Cambria Math" w:cs="Times New Roman"/>
                      <w:sz w:val="20"/>
                      <w:szCs w:val="20"/>
                    </w:rPr>
                    <m:t>18-39</m:t>
                  </m:r>
                </m:sub>
              </m:sSub>
            </m:oMath>
            <w:r w:rsidR="005D0C30" w:rsidRPr="00E90705">
              <w:rPr>
                <w:rFonts w:ascii="Times New Roman" w:hAnsi="Times New Roman" w:cs="Times New Roman"/>
                <w:sz w:val="20"/>
                <w:szCs w:val="20"/>
              </w:rPr>
              <w:t xml:space="preserve"> - число прикрепленных лиц к медицинской организации в возрасте от 18 до 39 лет (включительно), среднее значение за период.</w:t>
            </w:r>
          </w:p>
          <w:p w14:paraId="7EDE1B23" w14:textId="77777777" w:rsidR="005D0C30" w:rsidRPr="00E90705" w:rsidRDefault="005D0C30" w:rsidP="005D0C30">
            <w:pPr>
              <w:rPr>
                <w:rFonts w:ascii="Times New Roman" w:hAnsi="Times New Roman" w:cs="Times New Roman"/>
                <w:sz w:val="20"/>
                <w:szCs w:val="20"/>
              </w:rPr>
            </w:pPr>
          </w:p>
        </w:tc>
        <w:tc>
          <w:tcPr>
            <w:tcW w:w="338" w:type="pct"/>
            <w:vAlign w:val="center"/>
          </w:tcPr>
          <w:p w14:paraId="29C40B3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Процент</w:t>
            </w:r>
          </w:p>
        </w:tc>
        <w:tc>
          <w:tcPr>
            <w:tcW w:w="686" w:type="pct"/>
          </w:tcPr>
          <w:p w14:paraId="60EF46C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14:paraId="567AF53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дата окончания лечения;</w:t>
            </w:r>
          </w:p>
          <w:p w14:paraId="461D3BC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цель посещения;</w:t>
            </w:r>
          </w:p>
          <w:p w14:paraId="6A8B3F7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дата рождения.</w:t>
            </w:r>
          </w:p>
          <w:p w14:paraId="7B0EDA4C" w14:textId="77777777" w:rsidR="005D0C30" w:rsidRPr="00E90705" w:rsidRDefault="005D0C30" w:rsidP="005D0C30">
            <w:pPr>
              <w:rPr>
                <w:rFonts w:ascii="Times New Roman" w:hAnsi="Times New Roman" w:cs="Times New Roman"/>
                <w:sz w:val="20"/>
                <w:szCs w:val="20"/>
              </w:rPr>
            </w:pPr>
          </w:p>
          <w:p w14:paraId="03D9918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 информации о прикреплении лиц к медицинской организации – ФЕРЗЛ</w:t>
            </w:r>
          </w:p>
        </w:tc>
      </w:tr>
      <w:tr w:rsidR="005D0C30" w:rsidRPr="00E90705" w14:paraId="52BFB2C9" w14:textId="77777777" w:rsidTr="00E90705">
        <w:trPr>
          <w:trHeight w:val="57"/>
        </w:trPr>
        <w:tc>
          <w:tcPr>
            <w:tcW w:w="122" w:type="pct"/>
            <w:vAlign w:val="center"/>
          </w:tcPr>
          <w:p w14:paraId="47CDE92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2</w:t>
            </w:r>
          </w:p>
        </w:tc>
        <w:tc>
          <w:tcPr>
            <w:tcW w:w="289" w:type="pct"/>
            <w:vAlign w:val="center"/>
          </w:tcPr>
          <w:p w14:paraId="4176A0E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26</w:t>
            </w:r>
          </w:p>
        </w:tc>
        <w:tc>
          <w:tcPr>
            <w:tcW w:w="600" w:type="pct"/>
            <w:vAlign w:val="center"/>
          </w:tcPr>
          <w:p w14:paraId="7F06F9E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Доля лиц в возрасте от 40 до 65 лет, не прошедших в течение последних</w:t>
            </w:r>
          </w:p>
          <w:p w14:paraId="49AD2FA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двух лет профилактический медицинский осмотр или диспансеризацию, от общего числа прикрепленного населения этой возрастной группы. (</w:t>
            </w:r>
            <m:oMath>
              <m:sSub>
                <m:sSubPr>
                  <m:ctrlPr>
                    <w:rPr>
                      <w:rFonts w:ascii="Cambria Math" w:hAnsi="Cambria Math" w:cs="Times New Roman"/>
                      <w:sz w:val="20"/>
                      <w:szCs w:val="20"/>
                    </w:rPr>
                  </m:ctrlPr>
                </m:sSubPr>
                <m:e>
                  <m:r>
                    <w:rPr>
                      <w:rFonts w:ascii="Cambria Math" w:hAnsi="Cambria Math" w:cs="Times New Roman"/>
                      <w:sz w:val="20"/>
                      <w:szCs w:val="20"/>
                    </w:rPr>
                    <m:t>D</m:t>
                  </m:r>
                </m:e>
                <m:sub>
                  <m:r>
                    <w:rPr>
                      <w:rFonts w:ascii="Cambria Math" w:hAnsi="Cambria Math" w:cs="Times New Roman"/>
                      <w:sz w:val="20"/>
                      <w:szCs w:val="20"/>
                    </w:rPr>
                    <m:t>40-65</m:t>
                  </m:r>
                </m:sub>
              </m:sSub>
              <m:r>
                <w:rPr>
                  <w:rFonts w:ascii="Cambria Math" w:hAnsi="Cambria Math" w:cs="Times New Roman"/>
                  <w:sz w:val="20"/>
                  <w:szCs w:val="20"/>
                </w:rPr>
                <m:t>)</m:t>
              </m:r>
            </m:oMath>
          </w:p>
        </w:tc>
        <w:tc>
          <w:tcPr>
            <w:tcW w:w="598" w:type="pct"/>
            <w:vAlign w:val="center"/>
          </w:tcPr>
          <w:p w14:paraId="140966A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показателя за период по отношению к показателю за предыдущий период</w:t>
            </w:r>
          </w:p>
        </w:tc>
        <w:tc>
          <w:tcPr>
            <w:tcW w:w="1096" w:type="pct"/>
            <w:vAlign w:val="center"/>
          </w:tcPr>
          <w:p w14:paraId="47B3870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выше среднего значения по субъекту Российской Федерации:</w:t>
            </w:r>
          </w:p>
          <w:p w14:paraId="4D50157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 3% - 3 балла;</w:t>
            </w:r>
          </w:p>
          <w:p w14:paraId="14558FF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 2% - 2 балла;</w:t>
            </w:r>
          </w:p>
          <w:p w14:paraId="317FCC1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Уменьшение 0% </w:t>
            </w:r>
            <w:proofErr w:type="gramStart"/>
            <w:r w:rsidRPr="00E90705">
              <w:rPr>
                <w:rFonts w:ascii="Times New Roman" w:hAnsi="Times New Roman" w:cs="Times New Roman"/>
                <w:sz w:val="20"/>
                <w:szCs w:val="20"/>
              </w:rPr>
              <w:t>&lt; &lt;</w:t>
            </w:r>
            <w:proofErr w:type="gramEnd"/>
            <w:r w:rsidRPr="00E90705">
              <w:rPr>
                <w:rFonts w:ascii="Times New Roman" w:hAnsi="Times New Roman" w:cs="Times New Roman"/>
                <w:sz w:val="20"/>
                <w:szCs w:val="20"/>
              </w:rPr>
              <w:t xml:space="preserve"> 2% - 1 балл.</w:t>
            </w:r>
          </w:p>
          <w:p w14:paraId="0EC6844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Увеличение ≥ 0% - 0 баллов.</w:t>
            </w:r>
          </w:p>
          <w:p w14:paraId="70CC4D8F" w14:textId="77777777" w:rsidR="005D0C30" w:rsidRPr="00E90705" w:rsidRDefault="005D0C30" w:rsidP="005D0C30">
            <w:pPr>
              <w:rPr>
                <w:rFonts w:ascii="Times New Roman" w:hAnsi="Times New Roman" w:cs="Times New Roman"/>
                <w:sz w:val="20"/>
                <w:szCs w:val="20"/>
              </w:rPr>
            </w:pPr>
          </w:p>
          <w:p w14:paraId="68C85DA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равно или ниже среднего значения по субъекту Российской Федерации:</w:t>
            </w:r>
          </w:p>
          <w:p w14:paraId="69BD054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 условии снижения по сравнению с предыдущим периодом или достижения минимально возможного значения показателя - 3 балла;</w:t>
            </w:r>
          </w:p>
          <w:p w14:paraId="137FCD6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- 2 балла.</w:t>
            </w:r>
          </w:p>
        </w:tc>
        <w:tc>
          <w:tcPr>
            <w:tcW w:w="196" w:type="pct"/>
            <w:vAlign w:val="center"/>
          </w:tcPr>
          <w:p w14:paraId="28F6ED9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3</w:t>
            </w:r>
          </w:p>
        </w:tc>
        <w:tc>
          <w:tcPr>
            <w:tcW w:w="1074" w:type="pct"/>
            <w:gridSpan w:val="2"/>
          </w:tcPr>
          <w:p w14:paraId="24065EAD" w14:textId="77777777" w:rsidR="005D0C30" w:rsidRPr="00E90705" w:rsidRDefault="005D0C30" w:rsidP="005D0C30">
            <w:pPr>
              <w:rPr>
                <w:rFonts w:ascii="Times New Roman" w:hAnsi="Times New Roman" w:cs="Times New Roman"/>
                <w:sz w:val="20"/>
                <w:szCs w:val="20"/>
              </w:rPr>
            </w:pPr>
          </w:p>
          <w:p w14:paraId="236AE6FF" w14:textId="77777777" w:rsidR="005D0C30" w:rsidRPr="00E90705" w:rsidRDefault="00A96ADC" w:rsidP="005D0C30">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D</m:t>
                    </m:r>
                  </m:e>
                  <m:sub>
                    <m:r>
                      <w:rPr>
                        <w:rFonts w:ascii="Cambria Math" w:hAnsi="Cambria Math" w:cs="Times New Roman"/>
                        <w:sz w:val="20"/>
                        <w:szCs w:val="20"/>
                      </w:rPr>
                      <m:t>40-65</m:t>
                    </m:r>
                  </m:sub>
                </m:sSub>
                <m:r>
                  <m:rPr>
                    <m:sty m:val="p"/>
                  </m:rPr>
                  <w:rPr>
                    <w:rFonts w:ascii="Cambria Math" w:hAnsi="Cambria Math" w:cs="Times New Roman"/>
                    <w:sz w:val="20"/>
                    <w:szCs w:val="20"/>
                  </w:rPr>
                  <m:t>=</m:t>
                </m:r>
                <m:f>
                  <m:fPr>
                    <m:ctrlPr>
                      <w:rPr>
                        <w:rFonts w:ascii="Cambria Math" w:hAnsi="Cambria Math" w:cs="Times New Roman"/>
                        <w:sz w:val="20"/>
                        <w:szCs w:val="20"/>
                        <w:lang w:val="en-US"/>
                      </w:rPr>
                    </m:ctrlPr>
                  </m:fPr>
                  <m:num>
                    <m:sSub>
                      <m:sSubPr>
                        <m:ctrlPr>
                          <w:rPr>
                            <w:rFonts w:ascii="Cambria Math" w:hAnsi="Cambria Math" w:cs="Times New Roman"/>
                            <w:sz w:val="20"/>
                            <w:szCs w:val="20"/>
                            <w:lang w:val="en-US"/>
                          </w:rPr>
                        </m:ctrlPr>
                      </m:sSubPr>
                      <m:e>
                        <m:r>
                          <w:rPr>
                            <w:rFonts w:ascii="Cambria Math" w:hAnsi="Cambria Math" w:cs="Times New Roman"/>
                            <w:sz w:val="20"/>
                            <w:szCs w:val="20"/>
                          </w:rPr>
                          <m:t>P</m:t>
                        </m:r>
                      </m:e>
                      <m:sub>
                        <m:r>
                          <w:rPr>
                            <w:rFonts w:ascii="Cambria Math" w:hAnsi="Cambria Math" w:cs="Times New Roman"/>
                            <w:sz w:val="20"/>
                            <w:szCs w:val="20"/>
                          </w:rPr>
                          <m:t>40-65</m:t>
                        </m:r>
                      </m:sub>
                    </m:sSub>
                    <m:r>
                      <w:rPr>
                        <w:rFonts w:ascii="Cambria Math" w:hAnsi="Cambria Math" w:cs="Times New Roman"/>
                        <w:sz w:val="20"/>
                        <w:szCs w:val="20"/>
                      </w:rPr>
                      <m:t>-</m:t>
                    </m:r>
                    <m:sSub>
                      <m:sSubPr>
                        <m:ctrlPr>
                          <w:rPr>
                            <w:rFonts w:ascii="Cambria Math" w:hAnsi="Cambria Math" w:cs="Times New Roman"/>
                            <w:sz w:val="20"/>
                            <w:szCs w:val="20"/>
                            <w:lang w:val="en-US"/>
                          </w:rPr>
                        </m:ctrlPr>
                      </m:sSubPr>
                      <m:e>
                        <m:r>
                          <w:rPr>
                            <w:rFonts w:ascii="Cambria Math" w:hAnsi="Cambria Math" w:cs="Times New Roman"/>
                            <w:sz w:val="20"/>
                            <w:szCs w:val="20"/>
                          </w:rPr>
                          <m:t>S</m:t>
                        </m:r>
                      </m:e>
                      <m:sub>
                        <m:r>
                          <w:rPr>
                            <w:rFonts w:ascii="Cambria Math" w:hAnsi="Cambria Math" w:cs="Times New Roman"/>
                            <w:sz w:val="20"/>
                            <w:szCs w:val="20"/>
                          </w:rPr>
                          <m:t>40-65</m:t>
                        </m:r>
                      </m:sub>
                    </m:sSub>
                  </m:num>
                  <m:den>
                    <m:sSub>
                      <m:sSubPr>
                        <m:ctrlPr>
                          <w:rPr>
                            <w:rFonts w:ascii="Cambria Math" w:hAnsi="Cambria Math" w:cs="Times New Roman"/>
                            <w:sz w:val="20"/>
                            <w:szCs w:val="20"/>
                            <w:lang w:val="en-US"/>
                          </w:rPr>
                        </m:ctrlPr>
                      </m:sSubPr>
                      <m:e>
                        <m:r>
                          <w:rPr>
                            <w:rFonts w:ascii="Cambria Math" w:hAnsi="Cambria Math" w:cs="Times New Roman"/>
                            <w:sz w:val="20"/>
                            <w:szCs w:val="20"/>
                          </w:rPr>
                          <m:t>P</m:t>
                        </m:r>
                      </m:e>
                      <m:sub>
                        <m:r>
                          <w:rPr>
                            <w:rFonts w:ascii="Cambria Math" w:hAnsi="Cambria Math" w:cs="Times New Roman"/>
                            <w:sz w:val="20"/>
                            <w:szCs w:val="20"/>
                          </w:rPr>
                          <m:t>40-65</m:t>
                        </m:r>
                      </m:sub>
                    </m:sSub>
                  </m:den>
                </m:f>
                <m:r>
                  <w:rPr>
                    <w:rFonts w:ascii="Cambria Math" w:hAnsi="Cambria Math" w:cs="Times New Roman"/>
                    <w:sz w:val="20"/>
                    <w:szCs w:val="20"/>
                  </w:rPr>
                  <m:t xml:space="preserve"> ×100%,</m:t>
                </m:r>
              </m:oMath>
            </m:oMathPara>
          </w:p>
          <w:p w14:paraId="572C7770" w14:textId="77777777" w:rsidR="005D0C30" w:rsidRPr="00E90705" w:rsidRDefault="005D0C30" w:rsidP="005D0C30">
            <w:pPr>
              <w:rPr>
                <w:rFonts w:ascii="Times New Roman" w:hAnsi="Times New Roman" w:cs="Times New Roman"/>
                <w:sz w:val="20"/>
                <w:szCs w:val="20"/>
              </w:rPr>
            </w:pPr>
          </w:p>
          <w:p w14:paraId="5FEEE35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6A958BA0"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S</m:t>
                  </m:r>
                </m:e>
                <m:sub>
                  <m:r>
                    <w:rPr>
                      <w:rFonts w:ascii="Cambria Math" w:hAnsi="Cambria Math" w:cs="Times New Roman"/>
                      <w:sz w:val="20"/>
                      <w:szCs w:val="20"/>
                    </w:rPr>
                    <m:t>40-65</m:t>
                  </m:r>
                </m:sub>
              </m:sSub>
            </m:oMath>
            <w:r w:rsidR="005D0C30" w:rsidRPr="00E90705">
              <w:rPr>
                <w:rFonts w:ascii="Times New Roman" w:hAnsi="Times New Roman" w:cs="Times New Roman"/>
                <w:sz w:val="20"/>
                <w:szCs w:val="20"/>
              </w:rPr>
              <w:t xml:space="preserve"> - число лиц в возрасте от 40 до 65 лет (включительно), прошедших профилактический медицинский осмотр или диспансеризацию за период;</w:t>
            </w:r>
          </w:p>
          <w:p w14:paraId="061A6A58"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P</m:t>
                  </m:r>
                </m:e>
                <m:sub>
                  <m:r>
                    <w:rPr>
                      <w:rFonts w:ascii="Cambria Math" w:hAnsi="Cambria Math" w:cs="Times New Roman"/>
                      <w:sz w:val="20"/>
                      <w:szCs w:val="20"/>
                    </w:rPr>
                    <m:t>40-65</m:t>
                  </m:r>
                </m:sub>
              </m:sSub>
            </m:oMath>
            <w:r w:rsidR="005D0C30" w:rsidRPr="00E90705">
              <w:rPr>
                <w:rFonts w:ascii="Times New Roman" w:hAnsi="Times New Roman" w:cs="Times New Roman"/>
                <w:sz w:val="20"/>
                <w:szCs w:val="20"/>
              </w:rPr>
              <w:t xml:space="preserve"> - число прикрепленных лиц к медицинской организации в возрасте от 40 до 65 лет (включительно), среднее значение за период.</w:t>
            </w:r>
          </w:p>
          <w:p w14:paraId="3E6E770E" w14:textId="77777777" w:rsidR="005D0C30" w:rsidRPr="00E90705" w:rsidRDefault="005D0C30" w:rsidP="005D0C30">
            <w:pPr>
              <w:rPr>
                <w:rFonts w:ascii="Times New Roman" w:hAnsi="Times New Roman" w:cs="Times New Roman"/>
                <w:sz w:val="20"/>
                <w:szCs w:val="20"/>
              </w:rPr>
            </w:pPr>
          </w:p>
        </w:tc>
        <w:tc>
          <w:tcPr>
            <w:tcW w:w="338" w:type="pct"/>
            <w:vAlign w:val="center"/>
          </w:tcPr>
          <w:p w14:paraId="2EDA19B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Процент</w:t>
            </w:r>
          </w:p>
        </w:tc>
        <w:tc>
          <w:tcPr>
            <w:tcW w:w="686" w:type="pct"/>
          </w:tcPr>
          <w:p w14:paraId="001891B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14:paraId="4999E67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дата окончания лечения;</w:t>
            </w:r>
          </w:p>
          <w:p w14:paraId="302BB27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цель посещения;</w:t>
            </w:r>
          </w:p>
          <w:p w14:paraId="176B103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дата рождения.</w:t>
            </w:r>
          </w:p>
          <w:p w14:paraId="01591D2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 информации о прикреплении лиц к медицинской организации – ФЕРЗЛ</w:t>
            </w:r>
          </w:p>
        </w:tc>
      </w:tr>
      <w:tr w:rsidR="005D0C30" w:rsidRPr="00E90705" w14:paraId="62DE000E" w14:textId="77777777" w:rsidTr="00E90705">
        <w:trPr>
          <w:trHeight w:val="57"/>
        </w:trPr>
        <w:tc>
          <w:tcPr>
            <w:tcW w:w="122" w:type="pct"/>
            <w:vAlign w:val="center"/>
          </w:tcPr>
          <w:p w14:paraId="1F3AB88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3</w:t>
            </w:r>
          </w:p>
        </w:tc>
        <w:tc>
          <w:tcPr>
            <w:tcW w:w="289" w:type="pct"/>
            <w:vAlign w:val="center"/>
          </w:tcPr>
          <w:p w14:paraId="2AC569A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2</w:t>
            </w:r>
          </w:p>
        </w:tc>
        <w:tc>
          <w:tcPr>
            <w:tcW w:w="600" w:type="pct"/>
            <w:vAlign w:val="center"/>
          </w:tcPr>
          <w:p w14:paraId="72742E3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Доля взрослых с болезнями системы кровообращения, выявленными впервые при профилактических </w:t>
            </w:r>
            <w:r w:rsidRPr="00E90705">
              <w:rPr>
                <w:rFonts w:ascii="Times New Roman" w:hAnsi="Times New Roman" w:cs="Times New Roman"/>
                <w:sz w:val="20"/>
                <w:szCs w:val="20"/>
              </w:rPr>
              <w:lastRenderedPageBreak/>
              <w:t>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 (</w:t>
            </w:r>
            <m:oMath>
              <m:sSub>
                <m:sSubPr>
                  <m:ctrlPr>
                    <w:rPr>
                      <w:rFonts w:ascii="Cambria Math" w:hAnsi="Cambria Math" w:cs="Times New Roman"/>
                      <w:sz w:val="20"/>
                      <w:szCs w:val="20"/>
                      <w:lang w:val="en-US"/>
                    </w:rPr>
                  </m:ctrlPr>
                </m:sSubPr>
                <m:e>
                  <m:r>
                    <w:rPr>
                      <w:rFonts w:ascii="Cambria Math" w:hAnsi="Cambria Math" w:cs="Times New Roman"/>
                      <w:sz w:val="20"/>
                      <w:szCs w:val="20"/>
                    </w:rPr>
                    <m:t>D</m:t>
                  </m:r>
                </m:e>
                <m:sub>
                  <m:r>
                    <w:rPr>
                      <w:rFonts w:ascii="Cambria Math" w:hAnsi="Cambria Math" w:cs="Times New Roman"/>
                      <w:sz w:val="20"/>
                      <w:szCs w:val="20"/>
                    </w:rPr>
                    <m:t>БСК</m:t>
                  </m:r>
                </m:sub>
              </m:sSub>
            </m:oMath>
            <w:r w:rsidRPr="00E90705">
              <w:rPr>
                <w:rFonts w:ascii="Times New Roman" w:hAnsi="Times New Roman" w:cs="Times New Roman"/>
                <w:sz w:val="20"/>
                <w:szCs w:val="20"/>
              </w:rPr>
              <w:t>)</w:t>
            </w:r>
          </w:p>
        </w:tc>
        <w:tc>
          <w:tcPr>
            <w:tcW w:w="598" w:type="pct"/>
            <w:vAlign w:val="center"/>
          </w:tcPr>
          <w:p w14:paraId="6E1E1DC4" w14:textId="77777777" w:rsidR="005D0C30" w:rsidRPr="00E90705" w:rsidRDefault="005D0C30" w:rsidP="005D0C30">
            <w:pPr>
              <w:rPr>
                <w:rFonts w:ascii="Times New Roman" w:hAnsi="Times New Roman" w:cs="Times New Roman"/>
                <w:sz w:val="20"/>
                <w:szCs w:val="20"/>
              </w:rPr>
            </w:pPr>
          </w:p>
          <w:p w14:paraId="1468D920" w14:textId="77777777" w:rsidR="005D0C30" w:rsidRPr="00E90705" w:rsidRDefault="005D0C30" w:rsidP="005D0C30">
            <w:pPr>
              <w:rPr>
                <w:rFonts w:ascii="Times New Roman" w:hAnsi="Times New Roman" w:cs="Times New Roman"/>
                <w:sz w:val="20"/>
                <w:szCs w:val="20"/>
              </w:rPr>
            </w:pPr>
          </w:p>
          <w:p w14:paraId="155E49EA" w14:textId="77777777" w:rsidR="005D0C30" w:rsidRPr="00E90705" w:rsidRDefault="005D0C30" w:rsidP="005D0C30">
            <w:pPr>
              <w:rPr>
                <w:rFonts w:ascii="Times New Roman" w:hAnsi="Times New Roman" w:cs="Times New Roman"/>
                <w:sz w:val="20"/>
                <w:szCs w:val="20"/>
              </w:rPr>
            </w:pPr>
          </w:p>
          <w:p w14:paraId="5D464CB4" w14:textId="77777777" w:rsidR="005D0C30" w:rsidRPr="00E90705" w:rsidRDefault="005D0C30" w:rsidP="005D0C30">
            <w:pPr>
              <w:rPr>
                <w:rFonts w:ascii="Times New Roman" w:hAnsi="Times New Roman" w:cs="Times New Roman"/>
                <w:sz w:val="20"/>
                <w:szCs w:val="20"/>
              </w:rPr>
            </w:pPr>
          </w:p>
          <w:p w14:paraId="6CF98628" w14:textId="77777777" w:rsidR="005D0C30" w:rsidRPr="00E90705" w:rsidRDefault="005D0C30" w:rsidP="005D0C30">
            <w:pPr>
              <w:rPr>
                <w:rFonts w:ascii="Times New Roman" w:hAnsi="Times New Roman" w:cs="Times New Roman"/>
                <w:sz w:val="20"/>
                <w:szCs w:val="20"/>
              </w:rPr>
            </w:pPr>
          </w:p>
          <w:p w14:paraId="3B9C948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Прирост показателя  </w:t>
            </w:r>
            <w:r w:rsidRPr="00E90705">
              <w:rPr>
                <w:rFonts w:ascii="Times New Roman" w:hAnsi="Times New Roman" w:cs="Times New Roman"/>
                <w:sz w:val="20"/>
                <w:szCs w:val="20"/>
              </w:rPr>
              <w:br/>
              <w:t>за период по отношению к показателю за предыдущий период</w:t>
            </w:r>
          </w:p>
        </w:tc>
        <w:tc>
          <w:tcPr>
            <w:tcW w:w="1096" w:type="pct"/>
            <w:vAlign w:val="center"/>
          </w:tcPr>
          <w:p w14:paraId="00FB03B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Для медицинских организаций, значение показателя которых ниже среднего по субъекту Российской Федерации:</w:t>
            </w:r>
          </w:p>
          <w:p w14:paraId="38CB5DC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Прирост ≥ 10% - 2 балла.</w:t>
            </w:r>
          </w:p>
          <w:p w14:paraId="6CDA49C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5% - 1 балл;</w:t>
            </w:r>
          </w:p>
          <w:p w14:paraId="0D4D477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Прирост </w:t>
            </w:r>
            <w:proofErr w:type="gramStart"/>
            <w:r w:rsidRPr="00E90705">
              <w:rPr>
                <w:rFonts w:ascii="Times New Roman" w:hAnsi="Times New Roman" w:cs="Times New Roman"/>
                <w:sz w:val="20"/>
                <w:szCs w:val="20"/>
              </w:rPr>
              <w:t>&lt; 5</w:t>
            </w:r>
            <w:proofErr w:type="gramEnd"/>
            <w:r w:rsidRPr="00E90705">
              <w:rPr>
                <w:rFonts w:ascii="Times New Roman" w:hAnsi="Times New Roman" w:cs="Times New Roman"/>
                <w:sz w:val="20"/>
                <w:szCs w:val="20"/>
              </w:rPr>
              <w:t>% - 0 баллов.</w:t>
            </w:r>
          </w:p>
          <w:p w14:paraId="68BB508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равно или выше среднего по субъекту Российской Федерации:</w:t>
            </w:r>
          </w:p>
          <w:p w14:paraId="750E5DD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 условии прироста по сравнению с предыдущим периодом или достижения максимально возможного значения показателя - 2 балла;</w:t>
            </w:r>
          </w:p>
          <w:p w14:paraId="4333879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- 1 балл.</w:t>
            </w:r>
          </w:p>
        </w:tc>
        <w:tc>
          <w:tcPr>
            <w:tcW w:w="196" w:type="pct"/>
            <w:vAlign w:val="center"/>
          </w:tcPr>
          <w:p w14:paraId="2AE51DB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2</w:t>
            </w:r>
          </w:p>
        </w:tc>
        <w:tc>
          <w:tcPr>
            <w:tcW w:w="1074" w:type="pct"/>
            <w:gridSpan w:val="2"/>
          </w:tcPr>
          <w:p w14:paraId="32B102D7" w14:textId="77777777" w:rsidR="005D0C30" w:rsidRPr="00E90705" w:rsidRDefault="00A96ADC" w:rsidP="005D0C30">
            <w:pPr>
              <w:rPr>
                <w:rFonts w:ascii="Times New Roman" w:hAnsi="Times New Roman" w:cs="Times New Roman"/>
                <w:sz w:val="20"/>
                <w:szCs w:val="20"/>
              </w:rPr>
            </w:pPr>
            <m:oMathPara>
              <m:oMath>
                <m:sSub>
                  <m:sSubPr>
                    <m:ctrlPr>
                      <w:rPr>
                        <w:rFonts w:ascii="Cambria Math" w:hAnsi="Cambria Math" w:cs="Times New Roman"/>
                        <w:sz w:val="20"/>
                        <w:szCs w:val="20"/>
                        <w:lang w:val="en-US"/>
                      </w:rPr>
                    </m:ctrlPr>
                  </m:sSubPr>
                  <m:e>
                    <m:r>
                      <w:rPr>
                        <w:rFonts w:ascii="Cambria Math" w:hAnsi="Cambria Math" w:cs="Times New Roman"/>
                        <w:sz w:val="20"/>
                        <w:szCs w:val="20"/>
                      </w:rPr>
                      <m:t>D</m:t>
                    </m:r>
                  </m:e>
                  <m:sub>
                    <m:r>
                      <w:rPr>
                        <w:rFonts w:ascii="Cambria Math" w:hAnsi="Cambria Math" w:cs="Times New Roman"/>
                        <w:sz w:val="20"/>
                        <w:szCs w:val="20"/>
                      </w:rPr>
                      <m:t>БСК</m:t>
                    </m:r>
                  </m:sub>
                </m:sSub>
                <m:r>
                  <m:rPr>
                    <m:sty m:val="p"/>
                  </m:rPr>
                  <w:rPr>
                    <w:rFonts w:ascii="Cambria Math" w:hAnsi="Cambria Math" w:cs="Times New Roman"/>
                    <w:sz w:val="20"/>
                    <w:szCs w:val="20"/>
                  </w:rPr>
                  <m:t>=</m:t>
                </m:r>
                <m:f>
                  <m:fPr>
                    <m:ctrlPr>
                      <w:rPr>
                        <w:rFonts w:ascii="Cambria Math" w:hAnsi="Cambria Math" w:cs="Times New Roman"/>
                        <w:sz w:val="20"/>
                        <w:szCs w:val="20"/>
                      </w:rPr>
                    </m:ctrlPr>
                  </m:fPr>
                  <m:num>
                    <m:r>
                      <w:rPr>
                        <w:rFonts w:ascii="Cambria Math" w:hAnsi="Cambria Math" w:cs="Times New Roman"/>
                        <w:sz w:val="20"/>
                        <w:szCs w:val="20"/>
                      </w:rPr>
                      <m:t>BSKдисп</m:t>
                    </m:r>
                  </m:num>
                  <m:den>
                    <m:r>
                      <w:rPr>
                        <w:rFonts w:ascii="Cambria Math" w:hAnsi="Cambria Math" w:cs="Times New Roman"/>
                        <w:sz w:val="20"/>
                        <w:szCs w:val="20"/>
                      </w:rPr>
                      <m:t>BSKвп</m:t>
                    </m:r>
                  </m:den>
                </m:f>
                <m:r>
                  <w:rPr>
                    <w:rFonts w:ascii="Cambria Math" w:hAnsi="Cambria Math" w:cs="Times New Roman"/>
                    <w:sz w:val="20"/>
                    <w:szCs w:val="20"/>
                  </w:rPr>
                  <m:t xml:space="preserve"> ×100%,</m:t>
                </m:r>
              </m:oMath>
            </m:oMathPara>
          </w:p>
          <w:p w14:paraId="4BC6CF64" w14:textId="77777777" w:rsidR="005D0C30" w:rsidRPr="00E90705" w:rsidRDefault="005D0C30" w:rsidP="005D0C30">
            <w:pPr>
              <w:rPr>
                <w:rFonts w:ascii="Times New Roman" w:hAnsi="Times New Roman" w:cs="Times New Roman"/>
                <w:sz w:val="20"/>
                <w:szCs w:val="20"/>
              </w:rPr>
            </w:pPr>
          </w:p>
          <w:p w14:paraId="250F0EA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4DB15EDA"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w:lastRenderedPageBreak/>
                <m:t>BSKдисп</m:t>
              </m:r>
            </m:oMath>
            <w:r w:rsidRPr="00E90705">
              <w:rPr>
                <w:rFonts w:ascii="Times New Roman" w:hAnsi="Times New Roman" w:cs="Times New Roman"/>
                <w:sz w:val="20"/>
                <w:szCs w:val="20"/>
              </w:rPr>
              <w:t xml:space="preserve"> - число взрослых с болезнями системы кровообращения, выявленными впервые при профилактическом медицинском осмотре или диспансеризации за период;</w:t>
            </w:r>
          </w:p>
          <w:p w14:paraId="2890B0A8"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BSKвп</m:t>
              </m:r>
            </m:oMath>
            <w:r w:rsidRPr="00E90705">
              <w:rPr>
                <w:rFonts w:ascii="Times New Roman" w:hAnsi="Times New Roman" w:cs="Times New Roman"/>
                <w:sz w:val="20"/>
                <w:szCs w:val="20"/>
              </w:rPr>
              <w:t xml:space="preserve"> - общее число взрослых пациентов с впервые в жизни установленным диагнозом, относящимся к болезням системы кровообращения, за период.</w:t>
            </w:r>
          </w:p>
          <w:p w14:paraId="51D5E03E" w14:textId="77777777" w:rsidR="005D0C30" w:rsidRPr="00E90705" w:rsidRDefault="005D0C30" w:rsidP="005D0C30">
            <w:pPr>
              <w:rPr>
                <w:rFonts w:ascii="Times New Roman" w:hAnsi="Times New Roman" w:cs="Times New Roman"/>
                <w:sz w:val="20"/>
                <w:szCs w:val="20"/>
              </w:rPr>
            </w:pPr>
          </w:p>
          <w:p w14:paraId="150881B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Коды МКБ:</w:t>
            </w:r>
          </w:p>
          <w:p w14:paraId="026619F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I00 - I99 – Болезни системы кровообращения</w:t>
            </w:r>
            <w:r w:rsidRPr="00E90705">
              <w:rPr>
                <w:rFonts w:ascii="Times New Roman" w:hAnsi="Times New Roman" w:cs="Times New Roman"/>
                <w:sz w:val="20"/>
                <w:szCs w:val="20"/>
              </w:rPr>
              <w:br/>
              <w:t>Q20 - Q28 – Врожденные аномалии [пороки развития] системы кровообращения</w:t>
            </w:r>
          </w:p>
        </w:tc>
        <w:tc>
          <w:tcPr>
            <w:tcW w:w="338" w:type="pct"/>
            <w:vAlign w:val="center"/>
          </w:tcPr>
          <w:p w14:paraId="21FFA8B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67F8825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Расчет показателя осуществляется путем отбора информации по полям реестра формата Д3 «Файл со сведениями об </w:t>
            </w:r>
            <w:r w:rsidRPr="00E90705">
              <w:rPr>
                <w:rFonts w:ascii="Times New Roman" w:hAnsi="Times New Roman" w:cs="Times New Roman"/>
                <w:sz w:val="20"/>
                <w:szCs w:val="20"/>
              </w:rPr>
              <w:lastRenderedPageBreak/>
              <w:t>оказанной медицинской помощи при диспансеризации» и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43AC6EB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окончания лечения;</w:t>
            </w:r>
          </w:p>
          <w:p w14:paraId="49201DA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-диагноз основной;</w:t>
            </w:r>
          </w:p>
          <w:p w14:paraId="701F3C5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-впервые выявлено (основной);</w:t>
            </w:r>
          </w:p>
          <w:p w14:paraId="795B45F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-характер заболевания</w:t>
            </w:r>
          </w:p>
          <w:p w14:paraId="3D98564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-цель посещения;</w:t>
            </w:r>
          </w:p>
          <w:p w14:paraId="183275C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рождения.</w:t>
            </w:r>
          </w:p>
        </w:tc>
      </w:tr>
      <w:tr w:rsidR="005D0C30" w:rsidRPr="00E90705" w14:paraId="36FED1AC" w14:textId="77777777" w:rsidTr="00E90705">
        <w:trPr>
          <w:trHeight w:val="57"/>
        </w:trPr>
        <w:tc>
          <w:tcPr>
            <w:tcW w:w="122" w:type="pct"/>
            <w:vAlign w:val="center"/>
          </w:tcPr>
          <w:p w14:paraId="79B4F6F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4</w:t>
            </w:r>
          </w:p>
        </w:tc>
        <w:tc>
          <w:tcPr>
            <w:tcW w:w="289" w:type="pct"/>
            <w:vAlign w:val="center"/>
          </w:tcPr>
          <w:p w14:paraId="2E7378C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3</w:t>
            </w:r>
          </w:p>
        </w:tc>
        <w:tc>
          <w:tcPr>
            <w:tcW w:w="600" w:type="pct"/>
            <w:vAlign w:val="center"/>
          </w:tcPr>
          <w:p w14:paraId="1EED980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Доля взрослых с подозрением на злокачественное </w:t>
            </w:r>
            <w:r w:rsidRPr="00E90705">
              <w:rPr>
                <w:rFonts w:ascii="Times New Roman" w:hAnsi="Times New Roman" w:cs="Times New Roman"/>
                <w:sz w:val="20"/>
                <w:szCs w:val="20"/>
              </w:rPr>
              <w:lastRenderedPageBreak/>
              <w:t>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 (</w:t>
            </w:r>
            <m:oMath>
              <m:sSub>
                <m:sSubPr>
                  <m:ctrlPr>
                    <w:rPr>
                      <w:rFonts w:ascii="Cambria Math" w:hAnsi="Cambria Math" w:cs="Times New Roman"/>
                      <w:sz w:val="20"/>
                      <w:szCs w:val="20"/>
                      <w:lang w:val="en-US"/>
                    </w:rPr>
                  </m:ctrlPr>
                </m:sSubPr>
                <m:e>
                  <m:r>
                    <w:rPr>
                      <w:rFonts w:ascii="Cambria Math" w:hAnsi="Cambria Math" w:cs="Times New Roman"/>
                      <w:sz w:val="20"/>
                      <w:szCs w:val="20"/>
                    </w:rPr>
                    <m:t>D</m:t>
                  </m:r>
                </m:e>
                <m:sub>
                  <m:r>
                    <w:rPr>
                      <w:rFonts w:ascii="Cambria Math" w:hAnsi="Cambria Math" w:cs="Times New Roman"/>
                      <w:sz w:val="20"/>
                      <w:szCs w:val="20"/>
                    </w:rPr>
                    <m:t>ЗНО</m:t>
                  </m:r>
                </m:sub>
              </m:sSub>
            </m:oMath>
            <w:r w:rsidRPr="00E90705">
              <w:rPr>
                <w:rFonts w:ascii="Times New Roman" w:hAnsi="Times New Roman" w:cs="Times New Roman"/>
                <w:sz w:val="20"/>
                <w:szCs w:val="20"/>
              </w:rPr>
              <w:t>)</w:t>
            </w:r>
          </w:p>
        </w:tc>
        <w:tc>
          <w:tcPr>
            <w:tcW w:w="598" w:type="pct"/>
            <w:vAlign w:val="center"/>
          </w:tcPr>
          <w:p w14:paraId="1BEF0D2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 xml:space="preserve">Прирост показателя за период по отношению к </w:t>
            </w:r>
            <w:r w:rsidRPr="00E90705">
              <w:rPr>
                <w:rFonts w:ascii="Times New Roman" w:hAnsi="Times New Roman" w:cs="Times New Roman"/>
                <w:sz w:val="20"/>
                <w:szCs w:val="20"/>
              </w:rPr>
              <w:lastRenderedPageBreak/>
              <w:t>показателю за предыдущий период</w:t>
            </w:r>
          </w:p>
        </w:tc>
        <w:tc>
          <w:tcPr>
            <w:tcW w:w="1096" w:type="pct"/>
            <w:vAlign w:val="center"/>
          </w:tcPr>
          <w:p w14:paraId="3CD96B1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 xml:space="preserve">Для медицинских организаций, значение показателя которых ниже </w:t>
            </w:r>
            <w:r w:rsidRPr="00E90705">
              <w:rPr>
                <w:rFonts w:ascii="Times New Roman" w:hAnsi="Times New Roman" w:cs="Times New Roman"/>
                <w:sz w:val="20"/>
                <w:szCs w:val="20"/>
              </w:rPr>
              <w:lastRenderedPageBreak/>
              <w:t>среднего по субъекту Российской Федерации:</w:t>
            </w:r>
          </w:p>
          <w:p w14:paraId="7BEF035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5% - 2 балла;</w:t>
            </w:r>
          </w:p>
          <w:p w14:paraId="1B60D9B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3% - 1 балл;</w:t>
            </w:r>
          </w:p>
          <w:p w14:paraId="6D8DB7C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Прирост </w:t>
            </w:r>
            <w:proofErr w:type="gramStart"/>
            <w:r w:rsidRPr="00E90705">
              <w:rPr>
                <w:rFonts w:ascii="Times New Roman" w:hAnsi="Times New Roman" w:cs="Times New Roman"/>
                <w:sz w:val="20"/>
                <w:szCs w:val="20"/>
              </w:rPr>
              <w:t>&lt; 3</w:t>
            </w:r>
            <w:proofErr w:type="gramEnd"/>
            <w:r w:rsidRPr="00E90705">
              <w:rPr>
                <w:rFonts w:ascii="Times New Roman" w:hAnsi="Times New Roman" w:cs="Times New Roman"/>
                <w:sz w:val="20"/>
                <w:szCs w:val="20"/>
              </w:rPr>
              <w:t>% - 0 баллов.</w:t>
            </w:r>
          </w:p>
          <w:p w14:paraId="70CFDC6D" w14:textId="77777777" w:rsidR="005D0C30" w:rsidRPr="00E90705" w:rsidRDefault="005D0C30" w:rsidP="005D0C30">
            <w:pPr>
              <w:rPr>
                <w:rFonts w:ascii="Times New Roman" w:hAnsi="Times New Roman" w:cs="Times New Roman"/>
                <w:sz w:val="20"/>
                <w:szCs w:val="20"/>
              </w:rPr>
            </w:pPr>
          </w:p>
          <w:p w14:paraId="7148361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равно или выше среднего по субъекту Российской Федерации:</w:t>
            </w:r>
          </w:p>
          <w:p w14:paraId="7A50BB6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 условии прироста по сравнению с предыдущим периодом или достижения максимально возможного значения показателя - 2 балла;</w:t>
            </w:r>
          </w:p>
          <w:p w14:paraId="0631E8D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- 1 балл.</w:t>
            </w:r>
          </w:p>
        </w:tc>
        <w:tc>
          <w:tcPr>
            <w:tcW w:w="196" w:type="pct"/>
            <w:vAlign w:val="center"/>
          </w:tcPr>
          <w:p w14:paraId="43BE16C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2</w:t>
            </w:r>
          </w:p>
        </w:tc>
        <w:tc>
          <w:tcPr>
            <w:tcW w:w="1074" w:type="pct"/>
            <w:gridSpan w:val="2"/>
          </w:tcPr>
          <w:p w14:paraId="6E7DDE76" w14:textId="77777777" w:rsidR="005D0C30" w:rsidRPr="00E90705" w:rsidRDefault="00A96ADC" w:rsidP="005D0C30">
            <w:pPr>
              <w:rPr>
                <w:rFonts w:ascii="Times New Roman" w:hAnsi="Times New Roman" w:cs="Times New Roman"/>
                <w:sz w:val="20"/>
                <w:szCs w:val="20"/>
              </w:rPr>
            </w:pPr>
            <m:oMathPara>
              <m:oMath>
                <m:sSub>
                  <m:sSubPr>
                    <m:ctrlPr>
                      <w:rPr>
                        <w:rFonts w:ascii="Cambria Math" w:hAnsi="Cambria Math" w:cs="Times New Roman"/>
                        <w:sz w:val="20"/>
                        <w:szCs w:val="20"/>
                        <w:lang w:val="en-US"/>
                      </w:rPr>
                    </m:ctrlPr>
                  </m:sSubPr>
                  <m:e>
                    <m:r>
                      <w:rPr>
                        <w:rFonts w:ascii="Cambria Math" w:hAnsi="Cambria Math" w:cs="Times New Roman"/>
                        <w:sz w:val="20"/>
                        <w:szCs w:val="20"/>
                      </w:rPr>
                      <m:t>D</m:t>
                    </m:r>
                  </m:e>
                  <m:sub>
                    <m:r>
                      <w:rPr>
                        <w:rFonts w:ascii="Cambria Math" w:hAnsi="Cambria Math" w:cs="Times New Roman"/>
                        <w:sz w:val="20"/>
                        <w:szCs w:val="20"/>
                      </w:rPr>
                      <m:t>ЗНО</m:t>
                    </m:r>
                  </m:sub>
                </m:sSub>
                <m:r>
                  <m:rPr>
                    <m:sty m:val="p"/>
                  </m:rPr>
                  <w:rPr>
                    <w:rFonts w:ascii="Cambria Math" w:hAnsi="Cambria Math" w:cs="Times New Roman"/>
                    <w:sz w:val="20"/>
                    <w:szCs w:val="20"/>
                  </w:rPr>
                  <m:t>=</m:t>
                </m:r>
                <m:f>
                  <m:fPr>
                    <m:ctrlPr>
                      <w:rPr>
                        <w:rFonts w:ascii="Cambria Math" w:hAnsi="Cambria Math" w:cs="Times New Roman"/>
                        <w:sz w:val="20"/>
                        <w:szCs w:val="20"/>
                      </w:rPr>
                    </m:ctrlPr>
                  </m:fPr>
                  <m:num>
                    <m:r>
                      <w:rPr>
                        <w:rFonts w:ascii="Cambria Math" w:hAnsi="Cambria Math" w:cs="Times New Roman"/>
                        <w:sz w:val="20"/>
                        <w:szCs w:val="20"/>
                      </w:rPr>
                      <m:t>ZNOдисп</m:t>
                    </m:r>
                  </m:num>
                  <m:den>
                    <m:r>
                      <w:rPr>
                        <w:rFonts w:ascii="Cambria Math" w:hAnsi="Cambria Math" w:cs="Times New Roman"/>
                        <w:sz w:val="20"/>
                        <w:szCs w:val="20"/>
                      </w:rPr>
                      <m:t>ZNOвп</m:t>
                    </m:r>
                  </m:den>
                </m:f>
                <m:r>
                  <w:rPr>
                    <w:rFonts w:ascii="Cambria Math" w:hAnsi="Cambria Math" w:cs="Times New Roman"/>
                    <w:sz w:val="20"/>
                    <w:szCs w:val="20"/>
                  </w:rPr>
                  <m:t>×100%,</m:t>
                </m:r>
              </m:oMath>
            </m:oMathPara>
          </w:p>
          <w:p w14:paraId="6DCC37D8" w14:textId="77777777" w:rsidR="005D0C30" w:rsidRPr="00E90705" w:rsidRDefault="005D0C30" w:rsidP="005D0C30">
            <w:pPr>
              <w:rPr>
                <w:rFonts w:ascii="Times New Roman" w:hAnsi="Times New Roman" w:cs="Times New Roman"/>
                <w:sz w:val="20"/>
                <w:szCs w:val="20"/>
              </w:rPr>
            </w:pPr>
          </w:p>
          <w:p w14:paraId="4E8757B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393D3098"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ZNOдисп</m:t>
              </m:r>
            </m:oMath>
            <w:r w:rsidRPr="00E90705">
              <w:rPr>
                <w:rFonts w:ascii="Times New Roman" w:hAnsi="Times New Roman" w:cs="Times New Roman"/>
                <w:sz w:val="20"/>
                <w:szCs w:val="20"/>
              </w:rPr>
              <w:t xml:space="preserve"> - число взрослых с подозрением на злокачественное новообразование, выявленным впервые при профилактическом медицинском осмотре или диспансеризации за период;</w:t>
            </w:r>
          </w:p>
          <w:p w14:paraId="7B7E0FA1"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ZNOвп</m:t>
              </m:r>
            </m:oMath>
            <w:r w:rsidRPr="00E90705">
              <w:rPr>
                <w:rFonts w:ascii="Times New Roman" w:hAnsi="Times New Roman" w:cs="Times New Roman"/>
                <w:sz w:val="20"/>
                <w:szCs w:val="20"/>
              </w:rPr>
              <w:t xml:space="preserve"> -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p w14:paraId="2E2AA094" w14:textId="77777777" w:rsidR="005D0C30" w:rsidRPr="00E90705" w:rsidRDefault="005D0C30" w:rsidP="005D0C30">
            <w:pPr>
              <w:rPr>
                <w:rFonts w:ascii="Times New Roman" w:hAnsi="Times New Roman" w:cs="Times New Roman"/>
                <w:sz w:val="20"/>
                <w:szCs w:val="20"/>
              </w:rPr>
            </w:pPr>
          </w:p>
          <w:p w14:paraId="345F28C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Коды МКБ:</w:t>
            </w:r>
          </w:p>
          <w:p w14:paraId="41AD34E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C00-C96 – Злокачественные новообразования.</w:t>
            </w:r>
          </w:p>
          <w:p w14:paraId="2CD3B2D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D00-D09 – In </w:t>
            </w:r>
            <w:proofErr w:type="spellStart"/>
            <w:r w:rsidRPr="00E90705">
              <w:rPr>
                <w:rFonts w:ascii="Times New Roman" w:hAnsi="Times New Roman" w:cs="Times New Roman"/>
                <w:sz w:val="20"/>
                <w:szCs w:val="20"/>
              </w:rPr>
              <w:t>situ</w:t>
            </w:r>
            <w:proofErr w:type="spellEnd"/>
            <w:r w:rsidRPr="00E90705">
              <w:rPr>
                <w:rFonts w:ascii="Times New Roman" w:hAnsi="Times New Roman" w:cs="Times New Roman"/>
                <w:sz w:val="20"/>
                <w:szCs w:val="20"/>
              </w:rPr>
              <w:t xml:space="preserve"> новообразования</w:t>
            </w:r>
          </w:p>
        </w:tc>
        <w:tc>
          <w:tcPr>
            <w:tcW w:w="338" w:type="pct"/>
            <w:vAlign w:val="center"/>
          </w:tcPr>
          <w:p w14:paraId="50801CD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5DE0772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Расчет показателя осуществляется путем отбора информации по </w:t>
            </w:r>
            <w:r w:rsidRPr="00E90705">
              <w:rPr>
                <w:rFonts w:ascii="Times New Roman" w:hAnsi="Times New Roman" w:cs="Times New Roman"/>
                <w:sz w:val="20"/>
                <w:szCs w:val="20"/>
              </w:rPr>
              <w:lastRenderedPageBreak/>
              <w:t>полю «признак подозрения на злокачественное новообразование» реестра формата Д3 «Файл со сведениями об оказанной медицинской помощи при диспансеризации».</w:t>
            </w:r>
          </w:p>
          <w:p w14:paraId="0747A20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21ED8D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диагноз основной,</w:t>
            </w:r>
          </w:p>
          <w:p w14:paraId="547210E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характер основного заболевания.</w:t>
            </w:r>
          </w:p>
        </w:tc>
      </w:tr>
      <w:tr w:rsidR="005D0C30" w:rsidRPr="00E90705" w14:paraId="0141864E" w14:textId="77777777" w:rsidTr="00E90705">
        <w:trPr>
          <w:trHeight w:val="57"/>
        </w:trPr>
        <w:tc>
          <w:tcPr>
            <w:tcW w:w="122" w:type="pct"/>
            <w:vAlign w:val="center"/>
          </w:tcPr>
          <w:p w14:paraId="68BE7AF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5</w:t>
            </w:r>
          </w:p>
        </w:tc>
        <w:tc>
          <w:tcPr>
            <w:tcW w:w="289" w:type="pct"/>
            <w:vAlign w:val="center"/>
          </w:tcPr>
          <w:p w14:paraId="6E803A8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4</w:t>
            </w:r>
          </w:p>
        </w:tc>
        <w:tc>
          <w:tcPr>
            <w:tcW w:w="600" w:type="pct"/>
            <w:vAlign w:val="center"/>
          </w:tcPr>
          <w:p w14:paraId="485172D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 (</w:t>
            </w:r>
            <m:oMath>
              <m:sSub>
                <m:sSubPr>
                  <m:ctrlPr>
                    <w:rPr>
                      <w:rFonts w:ascii="Cambria Math" w:hAnsi="Cambria Math" w:cs="Times New Roman"/>
                      <w:sz w:val="20"/>
                      <w:szCs w:val="20"/>
                      <w:lang w:val="en-US"/>
                    </w:rPr>
                  </m:ctrlPr>
                </m:sSubPr>
                <m:e>
                  <m:r>
                    <w:rPr>
                      <w:rFonts w:ascii="Cambria Math" w:hAnsi="Cambria Math" w:cs="Times New Roman"/>
                      <w:sz w:val="20"/>
                      <w:szCs w:val="20"/>
                    </w:rPr>
                    <m:t>D</m:t>
                  </m:r>
                </m:e>
                <m:sub>
                  <m:r>
                    <w:rPr>
                      <w:rFonts w:ascii="Cambria Math" w:hAnsi="Cambria Math" w:cs="Times New Roman"/>
                      <w:sz w:val="20"/>
                      <w:szCs w:val="20"/>
                    </w:rPr>
                    <m:t>ХОБЛ</m:t>
                  </m:r>
                </m:sub>
              </m:sSub>
            </m:oMath>
            <w:r w:rsidRPr="00E90705">
              <w:rPr>
                <w:rFonts w:ascii="Times New Roman" w:hAnsi="Times New Roman" w:cs="Times New Roman"/>
                <w:sz w:val="20"/>
                <w:szCs w:val="20"/>
              </w:rPr>
              <w:t>)</w:t>
            </w:r>
          </w:p>
        </w:tc>
        <w:tc>
          <w:tcPr>
            <w:tcW w:w="598" w:type="pct"/>
            <w:vAlign w:val="center"/>
          </w:tcPr>
          <w:p w14:paraId="77AF148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Прирост показателя  </w:t>
            </w:r>
            <w:r w:rsidRPr="00E90705">
              <w:rPr>
                <w:rFonts w:ascii="Times New Roman" w:hAnsi="Times New Roman" w:cs="Times New Roman"/>
                <w:sz w:val="20"/>
                <w:szCs w:val="20"/>
              </w:rPr>
              <w:br/>
              <w:t xml:space="preserve">за период </w:t>
            </w:r>
            <w:r w:rsidRPr="00E90705">
              <w:rPr>
                <w:rFonts w:ascii="Times New Roman" w:hAnsi="Times New Roman" w:cs="Times New Roman"/>
                <w:sz w:val="20"/>
                <w:szCs w:val="20"/>
              </w:rPr>
              <w:br/>
              <w:t xml:space="preserve">по отношению </w:t>
            </w:r>
            <w:r w:rsidRPr="00E90705">
              <w:rPr>
                <w:rFonts w:ascii="Times New Roman" w:hAnsi="Times New Roman" w:cs="Times New Roman"/>
                <w:sz w:val="20"/>
                <w:szCs w:val="20"/>
              </w:rPr>
              <w:br/>
              <w:t xml:space="preserve">к показателю </w:t>
            </w:r>
            <w:r w:rsidRPr="00E90705">
              <w:rPr>
                <w:rFonts w:ascii="Times New Roman" w:hAnsi="Times New Roman" w:cs="Times New Roman"/>
                <w:sz w:val="20"/>
                <w:szCs w:val="20"/>
              </w:rPr>
              <w:br/>
              <w:t>за предыдущий период</w:t>
            </w:r>
          </w:p>
        </w:tc>
        <w:tc>
          <w:tcPr>
            <w:tcW w:w="1096" w:type="pct"/>
            <w:vAlign w:val="center"/>
          </w:tcPr>
          <w:p w14:paraId="12B3F70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ниже среднего по субъекту Российской Федерации:</w:t>
            </w:r>
          </w:p>
          <w:p w14:paraId="1D19B6E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10% - 2 балла;</w:t>
            </w:r>
          </w:p>
          <w:p w14:paraId="7E8B1F3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5% - 1 балл;</w:t>
            </w:r>
          </w:p>
          <w:p w14:paraId="3A3AB7D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Прирост </w:t>
            </w:r>
            <w:proofErr w:type="gramStart"/>
            <w:r w:rsidRPr="00E90705">
              <w:rPr>
                <w:rFonts w:ascii="Times New Roman" w:hAnsi="Times New Roman" w:cs="Times New Roman"/>
                <w:sz w:val="20"/>
                <w:szCs w:val="20"/>
              </w:rPr>
              <w:t>&lt; 5</w:t>
            </w:r>
            <w:proofErr w:type="gramEnd"/>
            <w:r w:rsidRPr="00E90705">
              <w:rPr>
                <w:rFonts w:ascii="Times New Roman" w:hAnsi="Times New Roman" w:cs="Times New Roman"/>
                <w:sz w:val="20"/>
                <w:szCs w:val="20"/>
              </w:rPr>
              <w:t>% - 0 баллов.</w:t>
            </w:r>
          </w:p>
          <w:p w14:paraId="79AB61A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равно или выше среднего по субъекту Российской Федерации:</w:t>
            </w:r>
          </w:p>
          <w:p w14:paraId="3ECD7C5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 условии прироста по сравнению с предыдущим периодом или достижения максимально возможного значения показателя - 2 балла;</w:t>
            </w:r>
          </w:p>
          <w:p w14:paraId="6C27CC1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- 1 балл.</w:t>
            </w:r>
          </w:p>
        </w:tc>
        <w:tc>
          <w:tcPr>
            <w:tcW w:w="196" w:type="pct"/>
            <w:vAlign w:val="center"/>
          </w:tcPr>
          <w:p w14:paraId="4DCCF72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2</w:t>
            </w:r>
          </w:p>
        </w:tc>
        <w:tc>
          <w:tcPr>
            <w:tcW w:w="1074" w:type="pct"/>
            <w:gridSpan w:val="2"/>
          </w:tcPr>
          <w:p w14:paraId="4B317B23" w14:textId="77777777" w:rsidR="005D0C30" w:rsidRPr="00E90705" w:rsidRDefault="00A96ADC" w:rsidP="005D0C30">
            <w:pPr>
              <w:rPr>
                <w:rFonts w:ascii="Times New Roman" w:hAnsi="Times New Roman" w:cs="Times New Roman"/>
                <w:sz w:val="20"/>
                <w:szCs w:val="20"/>
              </w:rPr>
            </w:pPr>
            <m:oMathPara>
              <m:oMath>
                <m:sSub>
                  <m:sSubPr>
                    <m:ctrlPr>
                      <w:rPr>
                        <w:rFonts w:ascii="Cambria Math" w:hAnsi="Cambria Math" w:cs="Times New Roman"/>
                        <w:sz w:val="20"/>
                        <w:szCs w:val="20"/>
                        <w:lang w:val="en-US"/>
                      </w:rPr>
                    </m:ctrlPr>
                  </m:sSubPr>
                  <m:e>
                    <m:r>
                      <w:rPr>
                        <w:rFonts w:ascii="Cambria Math" w:hAnsi="Cambria Math" w:cs="Times New Roman"/>
                        <w:sz w:val="20"/>
                        <w:szCs w:val="20"/>
                      </w:rPr>
                      <m:t>D</m:t>
                    </m:r>
                  </m:e>
                  <m:sub>
                    <m:r>
                      <w:rPr>
                        <w:rFonts w:ascii="Cambria Math" w:hAnsi="Cambria Math" w:cs="Times New Roman"/>
                        <w:sz w:val="20"/>
                        <w:szCs w:val="20"/>
                      </w:rPr>
                      <m:t>ХОБЛ</m:t>
                    </m:r>
                  </m:sub>
                </m:sSub>
                <m:r>
                  <m:rPr>
                    <m:sty m:val="p"/>
                  </m:rPr>
                  <w:rPr>
                    <w:rFonts w:ascii="Cambria Math" w:hAnsi="Cambria Math" w:cs="Times New Roman"/>
                    <w:sz w:val="20"/>
                    <w:szCs w:val="20"/>
                  </w:rPr>
                  <m:t>=</m:t>
                </m:r>
                <m:f>
                  <m:fPr>
                    <m:ctrlPr>
                      <w:rPr>
                        <w:rFonts w:ascii="Cambria Math" w:hAnsi="Cambria Math" w:cs="Times New Roman"/>
                        <w:sz w:val="20"/>
                        <w:szCs w:val="20"/>
                      </w:rPr>
                    </m:ctrlPr>
                  </m:fPr>
                  <m:num>
                    <m:r>
                      <w:rPr>
                        <w:rFonts w:ascii="Cambria Math" w:hAnsi="Cambria Math" w:cs="Times New Roman"/>
                        <w:sz w:val="20"/>
                        <w:szCs w:val="20"/>
                      </w:rPr>
                      <m:t>Hдисп</m:t>
                    </m:r>
                  </m:num>
                  <m:den>
                    <m:r>
                      <w:rPr>
                        <w:rFonts w:ascii="Cambria Math" w:hAnsi="Cambria Math" w:cs="Times New Roman"/>
                        <w:sz w:val="20"/>
                        <w:szCs w:val="20"/>
                      </w:rPr>
                      <m:t>Hвп</m:t>
                    </m:r>
                  </m:den>
                </m:f>
                <m:r>
                  <w:rPr>
                    <w:rFonts w:ascii="Cambria Math" w:hAnsi="Cambria Math" w:cs="Times New Roman"/>
                    <w:sz w:val="20"/>
                    <w:szCs w:val="20"/>
                  </w:rPr>
                  <m:t xml:space="preserve"> ×100%,</m:t>
                </m:r>
              </m:oMath>
            </m:oMathPara>
          </w:p>
          <w:p w14:paraId="444DD8DD" w14:textId="77777777" w:rsidR="005D0C30" w:rsidRPr="00E90705" w:rsidRDefault="005D0C30" w:rsidP="005D0C30">
            <w:pPr>
              <w:rPr>
                <w:rFonts w:ascii="Times New Roman" w:hAnsi="Times New Roman" w:cs="Times New Roman"/>
                <w:sz w:val="20"/>
                <w:szCs w:val="20"/>
              </w:rPr>
            </w:pPr>
          </w:p>
          <w:p w14:paraId="7985666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0DB59E1D"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Hдисп</m:t>
              </m:r>
            </m:oMath>
            <w:r w:rsidRPr="00E90705">
              <w:rPr>
                <w:rFonts w:ascii="Times New Roman" w:hAnsi="Times New Roman" w:cs="Times New Roman"/>
                <w:sz w:val="20"/>
                <w:szCs w:val="20"/>
              </w:rPr>
              <w:t xml:space="preserve"> - число взрослых с установленным диагнозом хроническая обструктивная болезнь легких, выявленным впервые при профилактическом медицинском осмотре или диспансеризации за период;</w:t>
            </w:r>
          </w:p>
          <w:p w14:paraId="0B7F7037"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Hвп</m:t>
              </m:r>
            </m:oMath>
            <w:r w:rsidRPr="00E90705">
              <w:rPr>
                <w:rFonts w:ascii="Times New Roman" w:hAnsi="Times New Roman" w:cs="Times New Roman"/>
                <w:sz w:val="20"/>
                <w:szCs w:val="20"/>
              </w:rPr>
              <w:t xml:space="preserve"> - число взрослых пациентов с впервые в жизни установленным диагнозом хроническая обструктивная болезнь легких за период.</w:t>
            </w:r>
          </w:p>
          <w:p w14:paraId="3300B1DE" w14:textId="77777777" w:rsidR="005D0C30" w:rsidRPr="00E90705" w:rsidRDefault="005D0C30" w:rsidP="005D0C30">
            <w:pPr>
              <w:rPr>
                <w:rFonts w:ascii="Times New Roman" w:hAnsi="Times New Roman" w:cs="Times New Roman"/>
                <w:sz w:val="20"/>
                <w:szCs w:val="20"/>
              </w:rPr>
            </w:pPr>
          </w:p>
          <w:p w14:paraId="3CB45AD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Коды МКБ:</w:t>
            </w:r>
          </w:p>
          <w:p w14:paraId="6E0E48C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J44 - Другая хроническая обструктивная легочная болезнь:</w:t>
            </w:r>
          </w:p>
          <w:p w14:paraId="350B674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J44.8 – Другая уточненная хроническая обструктивная легочная болезнь</w:t>
            </w:r>
          </w:p>
          <w:p w14:paraId="1186701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J44.9 - Хроническая обструктивная легочная болезнь неуточненная</w:t>
            </w:r>
          </w:p>
        </w:tc>
        <w:tc>
          <w:tcPr>
            <w:tcW w:w="338" w:type="pct"/>
            <w:vAlign w:val="center"/>
          </w:tcPr>
          <w:p w14:paraId="6D8776B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00E1A86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C05C57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окончания лечения;</w:t>
            </w:r>
          </w:p>
          <w:p w14:paraId="347453F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-диагноз основной;</w:t>
            </w:r>
          </w:p>
          <w:p w14:paraId="6DC6474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-впервые выявлено (основной);</w:t>
            </w:r>
          </w:p>
          <w:p w14:paraId="6AA8739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-характер заболевания;</w:t>
            </w:r>
          </w:p>
          <w:p w14:paraId="5B68103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-цель посещения;</w:t>
            </w:r>
          </w:p>
          <w:p w14:paraId="424236E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рождения.</w:t>
            </w:r>
          </w:p>
        </w:tc>
      </w:tr>
      <w:tr w:rsidR="005D0C30" w:rsidRPr="00E90705" w14:paraId="66F4F36D" w14:textId="77777777" w:rsidTr="00E90705">
        <w:trPr>
          <w:trHeight w:val="57"/>
        </w:trPr>
        <w:tc>
          <w:tcPr>
            <w:tcW w:w="122" w:type="pct"/>
            <w:vAlign w:val="center"/>
          </w:tcPr>
          <w:p w14:paraId="49CA02E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6</w:t>
            </w:r>
          </w:p>
        </w:tc>
        <w:tc>
          <w:tcPr>
            <w:tcW w:w="289" w:type="pct"/>
            <w:vAlign w:val="center"/>
          </w:tcPr>
          <w:p w14:paraId="65DE23F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5</w:t>
            </w:r>
          </w:p>
        </w:tc>
        <w:tc>
          <w:tcPr>
            <w:tcW w:w="600" w:type="pct"/>
            <w:vAlign w:val="center"/>
          </w:tcPr>
          <w:p w14:paraId="1616D46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 (</w:t>
            </w:r>
            <m:oMath>
              <m:sSub>
                <m:sSubPr>
                  <m:ctrlPr>
                    <w:rPr>
                      <w:rFonts w:ascii="Cambria Math" w:hAnsi="Cambria Math" w:cs="Times New Roman"/>
                      <w:sz w:val="20"/>
                      <w:szCs w:val="20"/>
                      <w:lang w:val="en-US"/>
                    </w:rPr>
                  </m:ctrlPr>
                </m:sSubPr>
                <m:e>
                  <m:r>
                    <w:rPr>
                      <w:rFonts w:ascii="Cambria Math" w:hAnsi="Cambria Math" w:cs="Times New Roman"/>
                      <w:sz w:val="20"/>
                      <w:szCs w:val="20"/>
                    </w:rPr>
                    <m:t>D</m:t>
                  </m:r>
                </m:e>
                <m:sub>
                  <m:r>
                    <w:rPr>
                      <w:rFonts w:ascii="Cambria Math" w:hAnsi="Cambria Math" w:cs="Times New Roman"/>
                      <w:sz w:val="20"/>
                      <w:szCs w:val="20"/>
                    </w:rPr>
                    <m:t>СД</m:t>
                  </m:r>
                </m:sub>
              </m:sSub>
            </m:oMath>
            <w:r w:rsidRPr="00E90705">
              <w:rPr>
                <w:rFonts w:ascii="Times New Roman" w:hAnsi="Times New Roman" w:cs="Times New Roman"/>
                <w:sz w:val="20"/>
                <w:szCs w:val="20"/>
              </w:rPr>
              <w:t>)</w:t>
            </w:r>
          </w:p>
        </w:tc>
        <w:tc>
          <w:tcPr>
            <w:tcW w:w="598" w:type="pct"/>
            <w:vAlign w:val="center"/>
          </w:tcPr>
          <w:p w14:paraId="04DF888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показателя</w:t>
            </w:r>
          </w:p>
          <w:p w14:paraId="0E85685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за период</w:t>
            </w:r>
          </w:p>
          <w:p w14:paraId="2F011F3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по отношению</w:t>
            </w:r>
          </w:p>
          <w:p w14:paraId="59171E4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 показателю</w:t>
            </w:r>
          </w:p>
          <w:p w14:paraId="66F1647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за предыдущий период</w:t>
            </w:r>
          </w:p>
        </w:tc>
        <w:tc>
          <w:tcPr>
            <w:tcW w:w="1096" w:type="pct"/>
            <w:vAlign w:val="center"/>
          </w:tcPr>
          <w:p w14:paraId="55A7AE1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ниже среднего по субъекту Российской Федерации:</w:t>
            </w:r>
          </w:p>
          <w:p w14:paraId="1CCEEDD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10% - 2 балла;</w:t>
            </w:r>
          </w:p>
          <w:p w14:paraId="49882FF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5% - 1 балл;</w:t>
            </w:r>
          </w:p>
          <w:p w14:paraId="08A6150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Прирост </w:t>
            </w:r>
            <w:proofErr w:type="gramStart"/>
            <w:r w:rsidRPr="00E90705">
              <w:rPr>
                <w:rFonts w:ascii="Times New Roman" w:hAnsi="Times New Roman" w:cs="Times New Roman"/>
                <w:sz w:val="20"/>
                <w:szCs w:val="20"/>
              </w:rPr>
              <w:t>&lt; 5</w:t>
            </w:r>
            <w:proofErr w:type="gramEnd"/>
            <w:r w:rsidRPr="00E90705">
              <w:rPr>
                <w:rFonts w:ascii="Times New Roman" w:hAnsi="Times New Roman" w:cs="Times New Roman"/>
                <w:sz w:val="20"/>
                <w:szCs w:val="20"/>
              </w:rPr>
              <w:t>% - 0 баллов.</w:t>
            </w:r>
          </w:p>
          <w:p w14:paraId="668109F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равно или выше среднего по субъекту Российской Федерации:</w:t>
            </w:r>
          </w:p>
          <w:p w14:paraId="7F67A4C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 условии прироста по сравнению с предыдущим периодом или достижения максимально возможного значения показателя - 2 балла;</w:t>
            </w:r>
          </w:p>
          <w:p w14:paraId="4628C5D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- 1 балл.</w:t>
            </w:r>
          </w:p>
        </w:tc>
        <w:tc>
          <w:tcPr>
            <w:tcW w:w="196" w:type="pct"/>
            <w:vAlign w:val="center"/>
          </w:tcPr>
          <w:p w14:paraId="253AFD2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2</w:t>
            </w:r>
          </w:p>
        </w:tc>
        <w:tc>
          <w:tcPr>
            <w:tcW w:w="1074" w:type="pct"/>
            <w:gridSpan w:val="2"/>
          </w:tcPr>
          <w:p w14:paraId="630ED3E0" w14:textId="77777777" w:rsidR="005D0C30" w:rsidRPr="00E90705" w:rsidRDefault="00A96ADC" w:rsidP="005D0C30">
            <w:pPr>
              <w:rPr>
                <w:rFonts w:ascii="Times New Roman" w:hAnsi="Times New Roman" w:cs="Times New Roman"/>
                <w:sz w:val="20"/>
                <w:szCs w:val="20"/>
              </w:rPr>
            </w:pPr>
            <m:oMathPara>
              <m:oMath>
                <m:sSub>
                  <m:sSubPr>
                    <m:ctrlPr>
                      <w:rPr>
                        <w:rFonts w:ascii="Cambria Math" w:hAnsi="Cambria Math" w:cs="Times New Roman"/>
                        <w:sz w:val="20"/>
                        <w:szCs w:val="20"/>
                        <w:lang w:val="en-US"/>
                      </w:rPr>
                    </m:ctrlPr>
                  </m:sSubPr>
                  <m:e>
                    <m:r>
                      <w:rPr>
                        <w:rFonts w:ascii="Cambria Math" w:hAnsi="Cambria Math" w:cs="Times New Roman"/>
                        <w:sz w:val="20"/>
                        <w:szCs w:val="20"/>
                      </w:rPr>
                      <m:t>D</m:t>
                    </m:r>
                  </m:e>
                  <m:sub>
                    <m:r>
                      <w:rPr>
                        <w:rFonts w:ascii="Cambria Math" w:hAnsi="Cambria Math" w:cs="Times New Roman"/>
                        <w:sz w:val="20"/>
                        <w:szCs w:val="20"/>
                      </w:rPr>
                      <m:t>СД</m:t>
                    </m:r>
                  </m:sub>
                </m:sSub>
                <m:r>
                  <m:rPr>
                    <m:sty m:val="p"/>
                  </m:rPr>
                  <w:rPr>
                    <w:rFonts w:ascii="Cambria Math" w:hAnsi="Cambria Math" w:cs="Times New Roman"/>
                    <w:sz w:val="20"/>
                    <w:szCs w:val="20"/>
                  </w:rPr>
                  <m:t>=</m:t>
                </m:r>
                <m:f>
                  <m:fPr>
                    <m:ctrlPr>
                      <w:rPr>
                        <w:rFonts w:ascii="Cambria Math" w:hAnsi="Cambria Math" w:cs="Times New Roman"/>
                        <w:sz w:val="20"/>
                        <w:szCs w:val="20"/>
                        <w:lang w:val="en-US"/>
                      </w:rPr>
                    </m:ctrlPr>
                  </m:fPr>
                  <m:num>
                    <m:sSub>
                      <m:sSubPr>
                        <m:ctrlPr>
                          <w:rPr>
                            <w:rFonts w:ascii="Cambria Math" w:hAnsi="Cambria Math" w:cs="Times New Roman"/>
                            <w:sz w:val="20"/>
                            <w:szCs w:val="20"/>
                            <w:lang w:val="en-US"/>
                          </w:rPr>
                        </m:ctrlPr>
                      </m:sSubPr>
                      <m:e>
                        <m:r>
                          <w:rPr>
                            <w:rFonts w:ascii="Cambria Math" w:hAnsi="Cambria Math" w:cs="Times New Roman"/>
                            <w:sz w:val="20"/>
                            <w:szCs w:val="20"/>
                          </w:rPr>
                          <m:t>SD</m:t>
                        </m:r>
                      </m:e>
                      <m:sub>
                        <m:r>
                          <w:rPr>
                            <w:rFonts w:ascii="Cambria Math" w:hAnsi="Cambria Math" w:cs="Times New Roman"/>
                            <w:sz w:val="20"/>
                            <w:szCs w:val="20"/>
                          </w:rPr>
                          <m:t>ДИСП</m:t>
                        </m:r>
                      </m:sub>
                    </m:sSub>
                  </m:num>
                  <m:den>
                    <m:sSub>
                      <m:sSubPr>
                        <m:ctrlPr>
                          <w:rPr>
                            <w:rFonts w:ascii="Cambria Math" w:hAnsi="Cambria Math" w:cs="Times New Roman"/>
                            <w:sz w:val="20"/>
                            <w:szCs w:val="20"/>
                            <w:lang w:val="en-US"/>
                          </w:rPr>
                        </m:ctrlPr>
                      </m:sSubPr>
                      <m:e>
                        <m:r>
                          <w:rPr>
                            <w:rFonts w:ascii="Cambria Math" w:hAnsi="Cambria Math" w:cs="Times New Roman"/>
                            <w:sz w:val="20"/>
                            <w:szCs w:val="20"/>
                          </w:rPr>
                          <m:t>SD</m:t>
                        </m:r>
                      </m:e>
                      <m:sub>
                        <m:r>
                          <w:rPr>
                            <w:rFonts w:ascii="Cambria Math" w:hAnsi="Cambria Math" w:cs="Times New Roman"/>
                            <w:sz w:val="20"/>
                            <w:szCs w:val="20"/>
                          </w:rPr>
                          <m:t>ВП</m:t>
                        </m:r>
                      </m:sub>
                    </m:sSub>
                  </m:den>
                </m:f>
                <m:r>
                  <w:rPr>
                    <w:rFonts w:ascii="Cambria Math" w:hAnsi="Cambria Math" w:cs="Times New Roman"/>
                    <w:sz w:val="20"/>
                    <w:szCs w:val="20"/>
                  </w:rPr>
                  <m:t xml:space="preserve"> ×100%,</m:t>
                </m:r>
              </m:oMath>
            </m:oMathPara>
          </w:p>
          <w:p w14:paraId="4AE32B3D" w14:textId="77777777" w:rsidR="005D0C30" w:rsidRPr="00E90705" w:rsidRDefault="005D0C30" w:rsidP="005D0C30">
            <w:pPr>
              <w:rPr>
                <w:rFonts w:ascii="Times New Roman" w:hAnsi="Times New Roman" w:cs="Times New Roman"/>
                <w:sz w:val="20"/>
                <w:szCs w:val="20"/>
              </w:rPr>
            </w:pPr>
          </w:p>
          <w:p w14:paraId="07FEAE7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50779C8A"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SD</m:t>
                  </m:r>
                </m:e>
                <m:sub>
                  <m:r>
                    <w:rPr>
                      <w:rFonts w:ascii="Cambria Math" w:hAnsi="Cambria Math" w:cs="Times New Roman"/>
                      <w:sz w:val="20"/>
                      <w:szCs w:val="20"/>
                    </w:rPr>
                    <m:t>ДИСП</m:t>
                  </m:r>
                </m:sub>
              </m:sSub>
            </m:oMath>
            <w:r w:rsidR="005D0C30" w:rsidRPr="00E90705">
              <w:rPr>
                <w:rFonts w:ascii="Times New Roman" w:hAnsi="Times New Roman" w:cs="Times New Roman"/>
                <w:sz w:val="20"/>
                <w:szCs w:val="20"/>
              </w:rPr>
              <w:t xml:space="preserve"> - число взрослых с установленным диагнозом сахарный диабет, выявленным впервые при профилактическом медицинском осмотре и диспансеризации за период;</w:t>
            </w:r>
          </w:p>
          <w:p w14:paraId="17BD3267"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SD</m:t>
                  </m:r>
                </m:e>
                <m:sub>
                  <m:r>
                    <w:rPr>
                      <w:rFonts w:ascii="Cambria Math" w:hAnsi="Cambria Math" w:cs="Times New Roman"/>
                      <w:sz w:val="20"/>
                      <w:szCs w:val="20"/>
                    </w:rPr>
                    <m:t>ВП</m:t>
                  </m:r>
                </m:sub>
              </m:sSub>
            </m:oMath>
            <w:r w:rsidR="005D0C30" w:rsidRPr="00E90705">
              <w:rPr>
                <w:rFonts w:ascii="Times New Roman" w:hAnsi="Times New Roman" w:cs="Times New Roman"/>
                <w:sz w:val="20"/>
                <w:szCs w:val="20"/>
              </w:rPr>
              <w:t xml:space="preserve"> - число взрослых пациентов с впервые в жизни установленным диагнозом сахарный диабет за период.</w:t>
            </w:r>
          </w:p>
          <w:p w14:paraId="50434BD8" w14:textId="77777777" w:rsidR="005D0C30" w:rsidRPr="00E90705" w:rsidRDefault="005D0C30" w:rsidP="005D0C30">
            <w:pPr>
              <w:rPr>
                <w:rFonts w:ascii="Times New Roman" w:hAnsi="Times New Roman" w:cs="Times New Roman"/>
                <w:sz w:val="20"/>
                <w:szCs w:val="20"/>
              </w:rPr>
            </w:pPr>
          </w:p>
          <w:p w14:paraId="40C180A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Коды МКБ:</w:t>
            </w:r>
          </w:p>
          <w:p w14:paraId="5A72333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E10-E14 – Сахарный диабет</w:t>
            </w:r>
          </w:p>
        </w:tc>
        <w:tc>
          <w:tcPr>
            <w:tcW w:w="338" w:type="pct"/>
            <w:vAlign w:val="center"/>
          </w:tcPr>
          <w:p w14:paraId="6A23413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Процент</w:t>
            </w:r>
          </w:p>
        </w:tc>
        <w:tc>
          <w:tcPr>
            <w:tcW w:w="686" w:type="pct"/>
          </w:tcPr>
          <w:p w14:paraId="658A717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реестры, оказанной медицинской помощи застрахованным лицам формата Д3 «Файл со сведениями об оказанной медицинской помощи при диспансеризации» и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0B30A85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Отбор информации для расчета показателей осуществляется по полям реестра:</w:t>
            </w:r>
          </w:p>
          <w:p w14:paraId="64B6187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-дата окончания лечения;</w:t>
            </w:r>
          </w:p>
          <w:p w14:paraId="38D4B24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-диагноз основной;</w:t>
            </w:r>
          </w:p>
          <w:p w14:paraId="52C7C74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-впервые выявлено (основной);</w:t>
            </w:r>
          </w:p>
          <w:p w14:paraId="5534A9D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-характер заболевания;</w:t>
            </w:r>
          </w:p>
          <w:p w14:paraId="606455A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-цель посещения;</w:t>
            </w:r>
          </w:p>
          <w:p w14:paraId="0437AD0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рождения.</w:t>
            </w:r>
          </w:p>
        </w:tc>
      </w:tr>
      <w:tr w:rsidR="005D0C30" w:rsidRPr="00E90705" w14:paraId="505C2A28" w14:textId="77777777" w:rsidTr="00E90705">
        <w:trPr>
          <w:trHeight w:val="57"/>
        </w:trPr>
        <w:tc>
          <w:tcPr>
            <w:tcW w:w="122" w:type="pct"/>
            <w:vAlign w:val="center"/>
          </w:tcPr>
          <w:p w14:paraId="5E2B844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7</w:t>
            </w:r>
          </w:p>
        </w:tc>
        <w:tc>
          <w:tcPr>
            <w:tcW w:w="289" w:type="pct"/>
            <w:vAlign w:val="center"/>
          </w:tcPr>
          <w:p w14:paraId="467F406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6</w:t>
            </w:r>
          </w:p>
        </w:tc>
        <w:tc>
          <w:tcPr>
            <w:tcW w:w="600" w:type="pct"/>
            <w:vAlign w:val="center"/>
          </w:tcPr>
          <w:p w14:paraId="1AD7C09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Доля взрослых с подозрением на злокачественное новообразование органов дыхания, выявленным впервые при профилактическом медицинском осмотре</w:t>
            </w:r>
          </w:p>
          <w:p w14:paraId="6204014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или диспансеризации, от общего числа взрослых пациентов с подозрением</w:t>
            </w:r>
          </w:p>
          <w:p w14:paraId="4EB2B36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на злокачественное новообразование или впервые в жизни установленным диагнозом злокачественное новообразование органов дыхания. (</w:t>
            </w:r>
            <m:oMath>
              <m:sSub>
                <m:sSubPr>
                  <m:ctrlPr>
                    <w:rPr>
                      <w:rFonts w:ascii="Cambria Math" w:hAnsi="Cambria Math" w:cs="Times New Roman"/>
                      <w:sz w:val="20"/>
                      <w:szCs w:val="20"/>
                      <w:lang w:val="en-US"/>
                    </w:rPr>
                  </m:ctrlPr>
                </m:sSubPr>
                <m:e>
                  <m:r>
                    <w:rPr>
                      <w:rFonts w:ascii="Cambria Math" w:hAnsi="Cambria Math" w:cs="Times New Roman"/>
                      <w:sz w:val="20"/>
                      <w:szCs w:val="20"/>
                    </w:rPr>
                    <m:t>D</m:t>
                  </m:r>
                </m:e>
                <m:sub>
                  <m:r>
                    <w:rPr>
                      <w:rFonts w:ascii="Cambria Math" w:hAnsi="Cambria Math" w:cs="Times New Roman"/>
                      <w:sz w:val="20"/>
                      <w:szCs w:val="20"/>
                    </w:rPr>
                    <m:t>ЗНОД</m:t>
                  </m:r>
                </m:sub>
              </m:sSub>
              <m:r>
                <w:rPr>
                  <w:rFonts w:ascii="Cambria Math" w:hAnsi="Cambria Math" w:cs="Times New Roman"/>
                  <w:sz w:val="20"/>
                  <w:szCs w:val="20"/>
                </w:rPr>
                <m:t>)</m:t>
              </m:r>
            </m:oMath>
          </w:p>
        </w:tc>
        <w:tc>
          <w:tcPr>
            <w:tcW w:w="598" w:type="pct"/>
            <w:vAlign w:val="center"/>
          </w:tcPr>
          <w:p w14:paraId="3899346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Прирост показателя</w:t>
            </w:r>
          </w:p>
          <w:p w14:paraId="687B75C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за период</w:t>
            </w:r>
          </w:p>
          <w:p w14:paraId="63616B5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по отношению</w:t>
            </w:r>
          </w:p>
          <w:p w14:paraId="2B60D17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 показателю</w:t>
            </w:r>
          </w:p>
          <w:p w14:paraId="3C506D5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за предыдущий период</w:t>
            </w:r>
          </w:p>
        </w:tc>
        <w:tc>
          <w:tcPr>
            <w:tcW w:w="1096" w:type="pct"/>
            <w:vAlign w:val="center"/>
          </w:tcPr>
          <w:p w14:paraId="747E80E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ниже среднего по субъекту Российской Федерации:</w:t>
            </w:r>
          </w:p>
          <w:p w14:paraId="3424453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10% - 3 балла;</w:t>
            </w:r>
          </w:p>
          <w:p w14:paraId="6E80D97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5% - 2 балла;</w:t>
            </w:r>
          </w:p>
          <w:p w14:paraId="6024E10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Прирост 0% </w:t>
            </w:r>
            <w:proofErr w:type="gramStart"/>
            <w:r w:rsidRPr="00E90705">
              <w:rPr>
                <w:rFonts w:ascii="Times New Roman" w:hAnsi="Times New Roman" w:cs="Times New Roman"/>
                <w:sz w:val="20"/>
                <w:szCs w:val="20"/>
              </w:rPr>
              <w:t>&lt; &lt;</w:t>
            </w:r>
            <w:proofErr w:type="gramEnd"/>
            <w:r w:rsidRPr="00E90705">
              <w:rPr>
                <w:rFonts w:ascii="Times New Roman" w:hAnsi="Times New Roman" w:cs="Times New Roman"/>
                <w:sz w:val="20"/>
                <w:szCs w:val="20"/>
              </w:rPr>
              <w:t xml:space="preserve"> 5% - 0,5 балла;</w:t>
            </w:r>
          </w:p>
          <w:p w14:paraId="01D8FDF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 0% - 0 баллов.</w:t>
            </w:r>
          </w:p>
          <w:p w14:paraId="7C92D5D2" w14:textId="77777777" w:rsidR="005D0C30" w:rsidRPr="00E90705" w:rsidRDefault="005D0C30" w:rsidP="005D0C30">
            <w:pPr>
              <w:rPr>
                <w:rFonts w:ascii="Times New Roman" w:hAnsi="Times New Roman" w:cs="Times New Roman"/>
                <w:sz w:val="20"/>
                <w:szCs w:val="20"/>
              </w:rPr>
            </w:pPr>
          </w:p>
          <w:p w14:paraId="2821E03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равно или выше среднего по субъекту Российской Федерации:</w:t>
            </w:r>
          </w:p>
          <w:p w14:paraId="36A453C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При условии прироста по сравнению с предыдущим периодом или достижения максимально возможного значения показателя - 3 балла;</w:t>
            </w:r>
          </w:p>
          <w:p w14:paraId="5930094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- 2 балла.</w:t>
            </w:r>
          </w:p>
        </w:tc>
        <w:tc>
          <w:tcPr>
            <w:tcW w:w="196" w:type="pct"/>
            <w:vAlign w:val="center"/>
          </w:tcPr>
          <w:p w14:paraId="22E019B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3</w:t>
            </w:r>
          </w:p>
        </w:tc>
        <w:tc>
          <w:tcPr>
            <w:tcW w:w="1074" w:type="pct"/>
            <w:gridSpan w:val="2"/>
          </w:tcPr>
          <w:p w14:paraId="0A487607" w14:textId="77777777" w:rsidR="005D0C30" w:rsidRPr="00E90705" w:rsidRDefault="00A96ADC" w:rsidP="005D0C30">
            <w:pPr>
              <w:rPr>
                <w:rFonts w:ascii="Times New Roman" w:hAnsi="Times New Roman" w:cs="Times New Roman"/>
                <w:sz w:val="20"/>
                <w:szCs w:val="20"/>
              </w:rPr>
            </w:pPr>
            <m:oMathPara>
              <m:oMath>
                <m:sSub>
                  <m:sSubPr>
                    <m:ctrlPr>
                      <w:rPr>
                        <w:rFonts w:ascii="Cambria Math" w:hAnsi="Cambria Math" w:cs="Times New Roman"/>
                        <w:sz w:val="20"/>
                        <w:szCs w:val="20"/>
                        <w:lang w:val="en-US"/>
                      </w:rPr>
                    </m:ctrlPr>
                  </m:sSubPr>
                  <m:e>
                    <m:r>
                      <w:rPr>
                        <w:rFonts w:ascii="Cambria Math" w:hAnsi="Cambria Math" w:cs="Times New Roman"/>
                        <w:sz w:val="20"/>
                        <w:szCs w:val="20"/>
                      </w:rPr>
                      <m:t>D</m:t>
                    </m:r>
                  </m:e>
                  <m:sub>
                    <m:r>
                      <w:rPr>
                        <w:rFonts w:ascii="Cambria Math" w:hAnsi="Cambria Math" w:cs="Times New Roman"/>
                        <w:sz w:val="20"/>
                        <w:szCs w:val="20"/>
                      </w:rPr>
                      <m:t>ЗНОД</m:t>
                    </m:r>
                  </m:sub>
                </m:sSub>
                <m:r>
                  <m:rPr>
                    <m:sty m:val="p"/>
                  </m:rPr>
                  <w:rPr>
                    <w:rFonts w:ascii="Cambria Math" w:hAnsi="Cambria Math" w:cs="Times New Roman"/>
                    <w:sz w:val="20"/>
                    <w:szCs w:val="20"/>
                  </w:rPr>
                  <m:t>=</m:t>
                </m:r>
                <m:f>
                  <m:fPr>
                    <m:ctrlPr>
                      <w:rPr>
                        <w:rFonts w:ascii="Cambria Math" w:hAnsi="Cambria Math" w:cs="Times New Roman"/>
                        <w:sz w:val="20"/>
                        <w:szCs w:val="20"/>
                        <w:lang w:val="en-US"/>
                      </w:rPr>
                    </m:ctrlPr>
                  </m:fPr>
                  <m:num>
                    <m:r>
                      <w:rPr>
                        <w:rFonts w:ascii="Cambria Math" w:hAnsi="Cambria Math" w:cs="Times New Roman"/>
                        <w:sz w:val="20"/>
                        <w:szCs w:val="20"/>
                      </w:rPr>
                      <m:t>ZNOдиспд</m:t>
                    </m:r>
                  </m:num>
                  <m:den>
                    <m:r>
                      <w:rPr>
                        <w:rFonts w:ascii="Cambria Math" w:hAnsi="Cambria Math" w:cs="Times New Roman"/>
                        <w:sz w:val="20"/>
                        <w:szCs w:val="20"/>
                      </w:rPr>
                      <m:t>ZNOвпд</m:t>
                    </m:r>
                  </m:den>
                </m:f>
                <m:r>
                  <w:rPr>
                    <w:rFonts w:ascii="Cambria Math" w:hAnsi="Cambria Math" w:cs="Times New Roman"/>
                    <w:sz w:val="20"/>
                    <w:szCs w:val="20"/>
                  </w:rPr>
                  <m:t xml:space="preserve"> ×100%,</m:t>
                </m:r>
              </m:oMath>
            </m:oMathPara>
          </w:p>
          <w:p w14:paraId="18E4A284" w14:textId="77777777" w:rsidR="005D0C30" w:rsidRPr="00E90705" w:rsidRDefault="005D0C30" w:rsidP="005D0C30">
            <w:pPr>
              <w:rPr>
                <w:rFonts w:ascii="Times New Roman" w:hAnsi="Times New Roman" w:cs="Times New Roman"/>
                <w:sz w:val="20"/>
                <w:szCs w:val="20"/>
              </w:rPr>
            </w:pPr>
          </w:p>
          <w:p w14:paraId="163B6FB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013A213E"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ZNOдиспд</m:t>
              </m:r>
            </m:oMath>
            <w:r w:rsidRPr="00E90705">
              <w:rPr>
                <w:rFonts w:ascii="Times New Roman" w:hAnsi="Times New Roman" w:cs="Times New Roman"/>
                <w:sz w:val="20"/>
                <w:szCs w:val="20"/>
              </w:rPr>
              <w:t xml:space="preserve"> - число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за период;</w:t>
            </w:r>
          </w:p>
          <w:p w14:paraId="2E1A05DD"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ZNOвпд</m:t>
              </m:r>
            </m:oMath>
            <w:r w:rsidRPr="00E90705">
              <w:rPr>
                <w:rFonts w:ascii="Times New Roman" w:hAnsi="Times New Roman" w:cs="Times New Roman"/>
                <w:sz w:val="20"/>
                <w:szCs w:val="20"/>
              </w:rPr>
              <w:t xml:space="preserve"> - число взрослых пациентов с подозрением на злокачественное новообразование органов дыхания или впервые в жизни установленным </w:t>
            </w:r>
            <w:r w:rsidRPr="00E90705">
              <w:rPr>
                <w:rFonts w:ascii="Times New Roman" w:hAnsi="Times New Roman" w:cs="Times New Roman"/>
                <w:sz w:val="20"/>
                <w:szCs w:val="20"/>
              </w:rPr>
              <w:lastRenderedPageBreak/>
              <w:t>диагнозом злокачественное новообразование органов дыхания за период.</w:t>
            </w:r>
          </w:p>
          <w:p w14:paraId="375FCDEC" w14:textId="77777777" w:rsidR="005D0C30" w:rsidRPr="00E90705" w:rsidRDefault="005D0C30" w:rsidP="005D0C30">
            <w:pPr>
              <w:rPr>
                <w:rFonts w:ascii="Times New Roman" w:hAnsi="Times New Roman" w:cs="Times New Roman"/>
                <w:sz w:val="20"/>
                <w:szCs w:val="20"/>
              </w:rPr>
            </w:pPr>
          </w:p>
          <w:p w14:paraId="716BA58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Коды МКБ:</w:t>
            </w:r>
          </w:p>
          <w:p w14:paraId="49B9CC1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C34.0 - Злокачественное новообразование главных бронхов.</w:t>
            </w:r>
          </w:p>
          <w:p w14:paraId="77D8447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C34.1 - Злокачественное новообразование верхней доли, бронхов или легкого.</w:t>
            </w:r>
          </w:p>
          <w:p w14:paraId="3EC81B9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C34.2 - Злокачественное новообразование средней доли, бронхов или легкого.</w:t>
            </w:r>
          </w:p>
          <w:p w14:paraId="1DD85CD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C34.3 - Злокачественное новообразование нижней доли, бронхов или легкого.</w:t>
            </w:r>
          </w:p>
          <w:p w14:paraId="106E287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C34.8 - Злокачественное новообразование бронхов или легкого, выходящее за пределы одной и более вышеуказанных локализаций</w:t>
            </w:r>
          </w:p>
          <w:p w14:paraId="6D12B22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C34.9 - Злокачественное новообразование бронхов или легкого неуточненной локализации</w:t>
            </w:r>
          </w:p>
        </w:tc>
        <w:tc>
          <w:tcPr>
            <w:tcW w:w="338" w:type="pct"/>
            <w:vAlign w:val="center"/>
          </w:tcPr>
          <w:p w14:paraId="014924A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6E0F49F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14:paraId="5B95973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Движение пациента отслеживается по формату реестра Д4 </w:t>
            </w:r>
            <w:r w:rsidRPr="00E90705">
              <w:rPr>
                <w:rFonts w:ascii="Times New Roman" w:hAnsi="Times New Roman" w:cs="Times New Roman"/>
                <w:sz w:val="20"/>
                <w:szCs w:val="20"/>
              </w:rPr>
              <w:lastRenderedPageBreak/>
              <w:t>«Файл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14D81D5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диагноз основной,</w:t>
            </w:r>
          </w:p>
          <w:p w14:paraId="41EA30B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характер основного заболевания.</w:t>
            </w:r>
          </w:p>
        </w:tc>
      </w:tr>
      <w:tr w:rsidR="005D0C30" w:rsidRPr="00E90705" w14:paraId="1C069FEE" w14:textId="77777777" w:rsidTr="00E90705">
        <w:trPr>
          <w:trHeight w:val="57"/>
        </w:trPr>
        <w:tc>
          <w:tcPr>
            <w:tcW w:w="122" w:type="pct"/>
            <w:vAlign w:val="center"/>
          </w:tcPr>
          <w:p w14:paraId="7ACA318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8</w:t>
            </w:r>
          </w:p>
        </w:tc>
        <w:tc>
          <w:tcPr>
            <w:tcW w:w="289" w:type="pct"/>
            <w:vAlign w:val="center"/>
          </w:tcPr>
          <w:p w14:paraId="39DAB83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22</w:t>
            </w:r>
          </w:p>
        </w:tc>
        <w:tc>
          <w:tcPr>
            <w:tcW w:w="600" w:type="pct"/>
            <w:vAlign w:val="center"/>
          </w:tcPr>
          <w:p w14:paraId="16DA34C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 (</w:t>
            </w:r>
            <m:oMath>
              <m:sSub>
                <m:sSubPr>
                  <m:ctrlPr>
                    <w:rPr>
                      <w:rFonts w:ascii="Cambria Math" w:hAnsi="Cambria Math" w:cs="Times New Roman"/>
                      <w:sz w:val="20"/>
                      <w:szCs w:val="20"/>
                      <w:lang w:val="en-US"/>
                    </w:rPr>
                  </m:ctrlPr>
                </m:sSubPr>
                <m:e>
                  <m:r>
                    <w:rPr>
                      <w:rFonts w:ascii="Cambria Math" w:hAnsi="Cambria Math" w:cs="Times New Roman"/>
                      <w:sz w:val="20"/>
                      <w:szCs w:val="20"/>
                    </w:rPr>
                    <m:t>D</m:t>
                  </m:r>
                </m:e>
                <m:sub>
                  <m:r>
                    <w:rPr>
                      <w:rFonts w:ascii="Cambria Math" w:hAnsi="Cambria Math" w:cs="Times New Roman"/>
                      <w:sz w:val="20"/>
                      <w:szCs w:val="20"/>
                    </w:rPr>
                    <m:t>Cmale</m:t>
                  </m:r>
                </m:sub>
              </m:sSub>
            </m:oMath>
            <w:r w:rsidRPr="00E90705">
              <w:rPr>
                <w:rFonts w:ascii="Times New Roman" w:hAnsi="Times New Roman" w:cs="Times New Roman"/>
                <w:sz w:val="20"/>
                <w:szCs w:val="20"/>
              </w:rPr>
              <w:t>)</w:t>
            </w:r>
          </w:p>
        </w:tc>
        <w:tc>
          <w:tcPr>
            <w:tcW w:w="598" w:type="pct"/>
            <w:vAlign w:val="center"/>
          </w:tcPr>
          <w:p w14:paraId="4C26A5F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показателя за период по отношению к показателю за предыдущий период.</w:t>
            </w:r>
          </w:p>
        </w:tc>
        <w:tc>
          <w:tcPr>
            <w:tcW w:w="1096" w:type="pct"/>
            <w:vAlign w:val="center"/>
          </w:tcPr>
          <w:p w14:paraId="01BA6E2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ниже среднего по субъекту Российской Федерации:</w:t>
            </w:r>
          </w:p>
          <w:p w14:paraId="6821353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10% - 3 балла;</w:t>
            </w:r>
          </w:p>
          <w:p w14:paraId="5D04929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5% - 2 балла;</w:t>
            </w:r>
          </w:p>
          <w:p w14:paraId="1379BB5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Прирост 0 % </w:t>
            </w:r>
            <w:proofErr w:type="gramStart"/>
            <w:r w:rsidRPr="00E90705">
              <w:rPr>
                <w:rFonts w:ascii="Times New Roman" w:hAnsi="Times New Roman" w:cs="Times New Roman"/>
                <w:sz w:val="20"/>
                <w:szCs w:val="20"/>
              </w:rPr>
              <w:t>&lt; &lt;</w:t>
            </w:r>
            <w:proofErr w:type="gramEnd"/>
            <w:r w:rsidRPr="00E90705">
              <w:rPr>
                <w:rFonts w:ascii="Times New Roman" w:hAnsi="Times New Roman" w:cs="Times New Roman"/>
                <w:sz w:val="20"/>
                <w:szCs w:val="20"/>
              </w:rPr>
              <w:t xml:space="preserve"> 5% - 0,5 балла;</w:t>
            </w:r>
          </w:p>
          <w:p w14:paraId="40151A2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 0% - 0 баллов.</w:t>
            </w:r>
          </w:p>
          <w:p w14:paraId="0499155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равно или выше среднего по субъекту Российской Федерации:</w:t>
            </w:r>
          </w:p>
          <w:p w14:paraId="7FD3CBB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 условии прироста по сравнению с предыдущим периодом или достижения максимально возможного значения показателя - 3 балла;</w:t>
            </w:r>
          </w:p>
          <w:p w14:paraId="7B3C39D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- 2 балла.</w:t>
            </w:r>
          </w:p>
        </w:tc>
        <w:tc>
          <w:tcPr>
            <w:tcW w:w="196" w:type="pct"/>
            <w:vAlign w:val="center"/>
          </w:tcPr>
          <w:p w14:paraId="508517F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3</w:t>
            </w:r>
          </w:p>
        </w:tc>
        <w:tc>
          <w:tcPr>
            <w:tcW w:w="1074" w:type="pct"/>
            <w:gridSpan w:val="2"/>
          </w:tcPr>
          <w:p w14:paraId="1CF57DF5" w14:textId="77777777" w:rsidR="005D0C30" w:rsidRPr="00E90705" w:rsidRDefault="00A96ADC" w:rsidP="005D0C30">
            <w:pPr>
              <w:rPr>
                <w:rFonts w:ascii="Times New Roman" w:hAnsi="Times New Roman" w:cs="Times New Roman"/>
                <w:sz w:val="20"/>
                <w:szCs w:val="20"/>
              </w:rPr>
            </w:pPr>
            <m:oMathPara>
              <m:oMath>
                <m:sSub>
                  <m:sSubPr>
                    <m:ctrlPr>
                      <w:rPr>
                        <w:rFonts w:ascii="Cambria Math" w:hAnsi="Cambria Math" w:cs="Times New Roman"/>
                        <w:sz w:val="20"/>
                        <w:szCs w:val="20"/>
                        <w:lang w:val="en-US"/>
                      </w:rPr>
                    </m:ctrlPr>
                  </m:sSubPr>
                  <m:e>
                    <m:r>
                      <w:rPr>
                        <w:rFonts w:ascii="Cambria Math" w:hAnsi="Cambria Math" w:cs="Times New Roman"/>
                        <w:sz w:val="20"/>
                        <w:szCs w:val="20"/>
                      </w:rPr>
                      <m:t>D</m:t>
                    </m:r>
                  </m:e>
                  <m:sub>
                    <m:r>
                      <w:rPr>
                        <w:rFonts w:ascii="Cambria Math" w:hAnsi="Cambria Math" w:cs="Times New Roman"/>
                        <w:sz w:val="20"/>
                        <w:szCs w:val="20"/>
                      </w:rPr>
                      <m:t>Cmale</m:t>
                    </m:r>
                  </m:sub>
                </m:sSub>
                <m:r>
                  <m:rPr>
                    <m:sty m:val="p"/>
                  </m:rPr>
                  <w:rPr>
                    <w:rFonts w:ascii="Cambria Math" w:hAnsi="Cambria Math" w:cs="Times New Roman"/>
                    <w:sz w:val="20"/>
                    <w:szCs w:val="20"/>
                  </w:rPr>
                  <m:t>=</m:t>
                </m:r>
                <m:f>
                  <m:fPr>
                    <m:ctrlPr>
                      <w:rPr>
                        <w:rFonts w:ascii="Cambria Math" w:hAnsi="Cambria Math" w:cs="Times New Roman"/>
                        <w:sz w:val="20"/>
                        <w:szCs w:val="20"/>
                        <w:lang w:val="en-US"/>
                      </w:rPr>
                    </m:ctrlPr>
                  </m:fPr>
                  <m:num>
                    <m:sSub>
                      <m:sSubPr>
                        <m:ctrlPr>
                          <w:rPr>
                            <w:rFonts w:ascii="Cambria Math" w:hAnsi="Cambria Math" w:cs="Times New Roman"/>
                            <w:sz w:val="20"/>
                            <w:szCs w:val="20"/>
                            <w:lang w:val="en-US"/>
                          </w:rPr>
                        </m:ctrlPr>
                      </m:sSubPr>
                      <m:e>
                        <m:r>
                          <w:rPr>
                            <w:rFonts w:ascii="Cambria Math" w:hAnsi="Cambria Math" w:cs="Times New Roman"/>
                            <w:sz w:val="20"/>
                            <w:szCs w:val="20"/>
                          </w:rPr>
                          <m:t>S</m:t>
                        </m:r>
                      </m:e>
                      <m:sub>
                        <m:r>
                          <w:rPr>
                            <w:rFonts w:ascii="Cambria Math" w:hAnsi="Cambria Math" w:cs="Times New Roman"/>
                            <w:sz w:val="20"/>
                            <w:szCs w:val="20"/>
                          </w:rPr>
                          <m:t>Cmale</m:t>
                        </m:r>
                      </m:sub>
                    </m:sSub>
                  </m:num>
                  <m:den>
                    <m:sSub>
                      <m:sSubPr>
                        <m:ctrlPr>
                          <w:rPr>
                            <w:rFonts w:ascii="Cambria Math" w:hAnsi="Cambria Math" w:cs="Times New Roman"/>
                            <w:sz w:val="20"/>
                            <w:szCs w:val="20"/>
                            <w:lang w:val="en-US"/>
                          </w:rPr>
                        </m:ctrlPr>
                      </m:sSubPr>
                      <m:e>
                        <m:r>
                          <w:rPr>
                            <w:rFonts w:ascii="Cambria Math" w:hAnsi="Cambria Math" w:cs="Times New Roman"/>
                            <w:sz w:val="20"/>
                            <w:szCs w:val="20"/>
                          </w:rPr>
                          <m:t>N</m:t>
                        </m:r>
                      </m:e>
                      <m:sub>
                        <m:r>
                          <w:rPr>
                            <w:rFonts w:ascii="Cambria Math" w:hAnsi="Cambria Math" w:cs="Times New Roman"/>
                            <w:sz w:val="20"/>
                            <w:szCs w:val="20"/>
                          </w:rPr>
                          <m:t>Cmale</m:t>
                        </m:r>
                      </m:sub>
                    </m:sSub>
                  </m:den>
                </m:f>
                <m:r>
                  <w:rPr>
                    <w:rFonts w:ascii="Cambria Math" w:hAnsi="Cambria Math" w:cs="Times New Roman"/>
                    <w:sz w:val="20"/>
                    <w:szCs w:val="20"/>
                  </w:rPr>
                  <m:t xml:space="preserve"> ∙100%,</m:t>
                </m:r>
              </m:oMath>
            </m:oMathPara>
          </w:p>
          <w:p w14:paraId="10EDD2F5" w14:textId="77777777" w:rsidR="005D0C30" w:rsidRPr="00E90705" w:rsidRDefault="005D0C30" w:rsidP="005D0C30">
            <w:pPr>
              <w:rPr>
                <w:rFonts w:ascii="Times New Roman" w:hAnsi="Times New Roman" w:cs="Times New Roman"/>
                <w:sz w:val="20"/>
                <w:szCs w:val="20"/>
              </w:rPr>
            </w:pPr>
          </w:p>
          <w:p w14:paraId="0EC2C84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61898236"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S</m:t>
                  </m:r>
                </m:e>
                <m:sub>
                  <m:r>
                    <w:rPr>
                      <w:rFonts w:ascii="Cambria Math" w:hAnsi="Cambria Math" w:cs="Times New Roman"/>
                      <w:sz w:val="20"/>
                      <w:szCs w:val="20"/>
                    </w:rPr>
                    <m:t>Cmale</m:t>
                  </m:r>
                </m:sub>
              </m:sSub>
            </m:oMath>
            <w:r w:rsidR="005D0C30" w:rsidRPr="00E90705">
              <w:rPr>
                <w:rFonts w:ascii="Times New Roman" w:hAnsi="Times New Roman" w:cs="Times New Roman"/>
                <w:sz w:val="20"/>
                <w:szCs w:val="20"/>
              </w:rPr>
              <w:t xml:space="preserve"> - число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за период;</w:t>
            </w:r>
          </w:p>
          <w:p w14:paraId="73554395"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N</m:t>
                  </m:r>
                </m:e>
                <m:sub>
                  <m:r>
                    <w:rPr>
                      <w:rFonts w:ascii="Cambria Math" w:hAnsi="Cambria Math" w:cs="Times New Roman"/>
                      <w:sz w:val="20"/>
                      <w:szCs w:val="20"/>
                    </w:rPr>
                    <m:t>Cmale</m:t>
                  </m:r>
                </m:sub>
              </m:sSub>
            </m:oMath>
            <w:r w:rsidR="005D0C30" w:rsidRPr="00E90705">
              <w:rPr>
                <w:rFonts w:ascii="Times New Roman" w:hAnsi="Times New Roman" w:cs="Times New Roman"/>
                <w:sz w:val="20"/>
                <w:szCs w:val="20"/>
              </w:rPr>
              <w:t xml:space="preserve"> - число мужчин с подозрением на злокачественное новообразование или впервые в жизни установленное злокачественное новообразование предстательной железы за период.</w:t>
            </w:r>
          </w:p>
          <w:p w14:paraId="290E8F89" w14:textId="77777777" w:rsidR="005D0C30" w:rsidRPr="00E90705" w:rsidRDefault="005D0C30" w:rsidP="005D0C30">
            <w:pPr>
              <w:rPr>
                <w:rFonts w:ascii="Times New Roman" w:hAnsi="Times New Roman" w:cs="Times New Roman"/>
                <w:sz w:val="20"/>
                <w:szCs w:val="20"/>
              </w:rPr>
            </w:pPr>
          </w:p>
          <w:p w14:paraId="2EA53D8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 МКБ:</w:t>
            </w:r>
          </w:p>
          <w:p w14:paraId="14365E2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C61 - Злокачественное новообразование предстательной железы</w:t>
            </w:r>
          </w:p>
        </w:tc>
        <w:tc>
          <w:tcPr>
            <w:tcW w:w="338" w:type="pct"/>
            <w:vAlign w:val="center"/>
          </w:tcPr>
          <w:p w14:paraId="04C7C10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Процент</w:t>
            </w:r>
          </w:p>
        </w:tc>
        <w:tc>
          <w:tcPr>
            <w:tcW w:w="686" w:type="pct"/>
          </w:tcPr>
          <w:p w14:paraId="7E45443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14:paraId="4256086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798D5A5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 диагноз основной,</w:t>
            </w:r>
          </w:p>
          <w:p w14:paraId="3ECEBBC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характер основного заболевания.</w:t>
            </w:r>
          </w:p>
        </w:tc>
      </w:tr>
      <w:tr w:rsidR="005D0C30" w:rsidRPr="00E90705" w14:paraId="3184ED93" w14:textId="77777777" w:rsidTr="00E90705">
        <w:trPr>
          <w:trHeight w:val="57"/>
        </w:trPr>
        <w:tc>
          <w:tcPr>
            <w:tcW w:w="5000" w:type="pct"/>
            <w:gridSpan w:val="10"/>
          </w:tcPr>
          <w:p w14:paraId="453230B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Оценка эффективности диспансерного наблюдения</w:t>
            </w:r>
          </w:p>
        </w:tc>
      </w:tr>
      <w:tr w:rsidR="005D0C30" w:rsidRPr="00E90705" w14:paraId="69126267" w14:textId="77777777" w:rsidTr="00E90705">
        <w:trPr>
          <w:trHeight w:val="57"/>
        </w:trPr>
        <w:tc>
          <w:tcPr>
            <w:tcW w:w="122" w:type="pct"/>
            <w:vAlign w:val="center"/>
          </w:tcPr>
          <w:p w14:paraId="539AE03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9</w:t>
            </w:r>
          </w:p>
        </w:tc>
        <w:tc>
          <w:tcPr>
            <w:tcW w:w="289" w:type="pct"/>
            <w:vAlign w:val="center"/>
          </w:tcPr>
          <w:p w14:paraId="77997B1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7</w:t>
            </w:r>
          </w:p>
        </w:tc>
        <w:tc>
          <w:tcPr>
            <w:tcW w:w="600" w:type="pct"/>
            <w:vAlign w:val="center"/>
          </w:tcPr>
          <w:p w14:paraId="5613457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w:t>
            </w:r>
            <w:r w:rsidRPr="00E90705">
              <w:rPr>
                <w:rFonts w:ascii="Times New Roman" w:hAnsi="Times New Roman" w:cs="Times New Roman"/>
                <w:sz w:val="20"/>
                <w:szCs w:val="20"/>
              </w:rPr>
              <w:lastRenderedPageBreak/>
              <w:t xml:space="preserve">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w:t>
            </w:r>
            <w:r w:rsidRPr="00E90705">
              <w:rPr>
                <w:rFonts w:ascii="Times New Roman" w:hAnsi="Times New Roman" w:cs="Times New Roman"/>
                <w:sz w:val="20"/>
                <w:szCs w:val="20"/>
              </w:rPr>
              <w:lastRenderedPageBreak/>
              <w:t>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m:oMath>
              <m:r>
                <w:rPr>
                  <w:rFonts w:ascii="Cambria Math" w:hAnsi="Cambria Math" w:cs="Times New Roman"/>
                  <w:sz w:val="20"/>
                  <w:szCs w:val="20"/>
                </w:rPr>
                <m:t xml:space="preserve">DNриск </m:t>
              </m:r>
            </m:oMath>
            <w:r w:rsidRPr="00E90705">
              <w:rPr>
                <w:rFonts w:ascii="Times New Roman" w:hAnsi="Times New Roman" w:cs="Times New Roman"/>
                <w:sz w:val="20"/>
                <w:szCs w:val="20"/>
              </w:rPr>
              <w:t>)</w:t>
            </w:r>
          </w:p>
        </w:tc>
        <w:tc>
          <w:tcPr>
            <w:tcW w:w="598" w:type="pct"/>
            <w:vAlign w:val="center"/>
          </w:tcPr>
          <w:p w14:paraId="3C5DD89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Достижение планового показателя</w:t>
            </w:r>
          </w:p>
        </w:tc>
        <w:tc>
          <w:tcPr>
            <w:tcW w:w="1096" w:type="pct"/>
            <w:vAlign w:val="center"/>
          </w:tcPr>
          <w:p w14:paraId="774B600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100% плана или более - 2 балла;</w:t>
            </w:r>
          </w:p>
          <w:p w14:paraId="21AF4BA7" w14:textId="77777777" w:rsidR="005D0C30" w:rsidRPr="00E90705" w:rsidRDefault="005D0C30" w:rsidP="005D0C30">
            <w:pPr>
              <w:rPr>
                <w:rFonts w:ascii="Times New Roman" w:hAnsi="Times New Roman" w:cs="Times New Roman"/>
                <w:sz w:val="20"/>
                <w:szCs w:val="20"/>
              </w:rPr>
            </w:pPr>
          </w:p>
          <w:p w14:paraId="5CF6032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Выше среднего значения по субъекту Российской Федерации - 1 балл</w:t>
            </w:r>
          </w:p>
          <w:p w14:paraId="64E500C8" w14:textId="77777777" w:rsidR="005D0C30" w:rsidRPr="00E90705" w:rsidRDefault="005D0C30" w:rsidP="005D0C30">
            <w:pPr>
              <w:rPr>
                <w:rFonts w:ascii="Times New Roman" w:hAnsi="Times New Roman" w:cs="Times New Roman"/>
                <w:sz w:val="20"/>
                <w:szCs w:val="20"/>
              </w:rPr>
            </w:pPr>
          </w:p>
          <w:p w14:paraId="405BE94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Менее 100% от плана, но с приростом показателя по сравнению с предыдущем периодом – 1 балл;</w:t>
            </w:r>
          </w:p>
          <w:p w14:paraId="2110FC7F" w14:textId="77777777" w:rsidR="005D0C30" w:rsidRPr="00E90705" w:rsidRDefault="005D0C30" w:rsidP="005D0C30">
            <w:pPr>
              <w:rPr>
                <w:rFonts w:ascii="Times New Roman" w:hAnsi="Times New Roman" w:cs="Times New Roman"/>
                <w:sz w:val="20"/>
                <w:szCs w:val="20"/>
              </w:rPr>
            </w:pPr>
          </w:p>
          <w:p w14:paraId="23B3545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Менее 100% от плана, равно или со снижением показателя по сравнению с предыдущем периодом – 0 баллов.</w:t>
            </w:r>
          </w:p>
        </w:tc>
        <w:tc>
          <w:tcPr>
            <w:tcW w:w="196" w:type="pct"/>
            <w:vAlign w:val="center"/>
          </w:tcPr>
          <w:p w14:paraId="31B7CDB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2</w:t>
            </w:r>
          </w:p>
        </w:tc>
        <w:tc>
          <w:tcPr>
            <w:tcW w:w="1074" w:type="pct"/>
            <w:gridSpan w:val="2"/>
          </w:tcPr>
          <w:p w14:paraId="735C018E" w14:textId="77777777" w:rsidR="005D0C30" w:rsidRPr="00E90705" w:rsidRDefault="005D0C30" w:rsidP="005D0C30">
            <w:pPr>
              <w:rPr>
                <w:rFonts w:ascii="Times New Roman" w:hAnsi="Times New Roman" w:cs="Times New Roman"/>
                <w:sz w:val="20"/>
                <w:szCs w:val="20"/>
              </w:rPr>
            </w:pPr>
            <m:oMathPara>
              <m:oMath>
                <m:r>
                  <w:rPr>
                    <w:rFonts w:ascii="Cambria Math" w:hAnsi="Cambria Math" w:cs="Times New Roman"/>
                    <w:sz w:val="20"/>
                    <w:szCs w:val="20"/>
                  </w:rPr>
                  <m:t>DNриск =</m:t>
                </m:r>
                <m:f>
                  <m:fPr>
                    <m:ctrlPr>
                      <w:rPr>
                        <w:rFonts w:ascii="Cambria Math" w:hAnsi="Cambria Math" w:cs="Times New Roman"/>
                        <w:sz w:val="20"/>
                        <w:szCs w:val="20"/>
                      </w:rPr>
                    </m:ctrlPr>
                  </m:fPr>
                  <m:num>
                    <m:r>
                      <w:rPr>
                        <w:rFonts w:ascii="Cambria Math" w:hAnsi="Cambria Math" w:cs="Times New Roman"/>
                        <w:sz w:val="20"/>
                        <w:szCs w:val="20"/>
                      </w:rPr>
                      <m:t>Rдн</m:t>
                    </m:r>
                  </m:num>
                  <m:den>
                    <m:r>
                      <w:rPr>
                        <w:rFonts w:ascii="Cambria Math" w:hAnsi="Cambria Math" w:cs="Times New Roman"/>
                        <w:sz w:val="20"/>
                        <w:szCs w:val="20"/>
                      </w:rPr>
                      <m:t>Rвп</m:t>
                    </m:r>
                  </m:den>
                </m:f>
                <m:r>
                  <w:rPr>
                    <w:rFonts w:ascii="Cambria Math" w:hAnsi="Cambria Math" w:cs="Times New Roman"/>
                    <w:sz w:val="20"/>
                    <w:szCs w:val="20"/>
                  </w:rPr>
                  <m:t xml:space="preserve"> ×100%,</m:t>
                </m:r>
              </m:oMath>
            </m:oMathPara>
          </w:p>
          <w:p w14:paraId="2BB48C23" w14:textId="77777777" w:rsidR="005D0C30" w:rsidRPr="00E90705" w:rsidRDefault="005D0C30" w:rsidP="005D0C30">
            <w:pPr>
              <w:rPr>
                <w:rFonts w:ascii="Times New Roman" w:hAnsi="Times New Roman" w:cs="Times New Roman"/>
                <w:sz w:val="20"/>
                <w:szCs w:val="20"/>
              </w:rPr>
            </w:pPr>
          </w:p>
          <w:p w14:paraId="4870F5C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3090BB31"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Rдн</m:t>
              </m:r>
            </m:oMath>
            <w:r w:rsidRPr="00E90705">
              <w:rPr>
                <w:rFonts w:ascii="Times New Roman" w:hAnsi="Times New Roman" w:cs="Times New Roman"/>
                <w:sz w:val="20"/>
                <w:szCs w:val="20"/>
              </w:rPr>
              <w:t xml:space="preserve"> - число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w:t>
            </w:r>
            <w:r w:rsidRPr="00E90705">
              <w:rPr>
                <w:rFonts w:ascii="Times New Roman" w:hAnsi="Times New Roman" w:cs="Times New Roman"/>
                <w:sz w:val="20"/>
                <w:szCs w:val="20"/>
              </w:rPr>
              <w:lastRenderedPageBreak/>
              <w:t>заболеваний), состоящих под диспансерным наблюдением.</w:t>
            </w:r>
          </w:p>
          <w:p w14:paraId="3B6A049E"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Rвп</m:t>
              </m:r>
            </m:oMath>
            <w:r w:rsidRPr="00E90705">
              <w:rPr>
                <w:rFonts w:ascii="Times New Roman" w:hAnsi="Times New Roman" w:cs="Times New Roman"/>
                <w:sz w:val="20"/>
                <w:szCs w:val="20"/>
              </w:rPr>
              <w:t xml:space="preserve"> - общее число взрослых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bookmarkStart w:id="2" w:name="_Hlk213870179"/>
            <w:r w:rsidRPr="00E90705">
              <w:rPr>
                <w:rFonts w:ascii="Times New Roman" w:hAnsi="Times New Roman" w:cs="Times New Roman"/>
                <w:sz w:val="20"/>
                <w:szCs w:val="20"/>
              </w:rPr>
              <w:t>обратившихся за медицинской помощью за период.</w:t>
            </w:r>
          </w:p>
          <w:bookmarkEnd w:id="2"/>
          <w:p w14:paraId="6D3FF59E" w14:textId="77777777" w:rsidR="005D0C30" w:rsidRPr="00E90705" w:rsidRDefault="005D0C30" w:rsidP="005D0C30">
            <w:pPr>
              <w:rPr>
                <w:rFonts w:ascii="Times New Roman" w:hAnsi="Times New Roman" w:cs="Times New Roman"/>
                <w:sz w:val="20"/>
                <w:szCs w:val="20"/>
              </w:rPr>
            </w:pPr>
          </w:p>
          <w:p w14:paraId="49BE8E8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Коды МКБ:</w:t>
            </w:r>
            <w:r w:rsidRPr="00E90705">
              <w:rPr>
                <w:rFonts w:ascii="Times New Roman" w:hAnsi="Times New Roman" w:cs="Times New Roman"/>
                <w:sz w:val="20"/>
                <w:szCs w:val="20"/>
              </w:rPr>
              <w:br/>
              <w:t>I60-I64 – Острое нарушение мозгового кровообращения</w:t>
            </w:r>
          </w:p>
          <w:p w14:paraId="2E6ED30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I21 - I22 – Инфаркт миокарда</w:t>
            </w:r>
          </w:p>
          <w:p w14:paraId="6CA32C7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I25.2 - Перенесенный в прошлом инфаркт миокарда</w:t>
            </w:r>
          </w:p>
          <w:p w14:paraId="4AED47B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I25.8 - Другие формы хронической ишемической болезни сердца</w:t>
            </w:r>
          </w:p>
          <w:p w14:paraId="0BE50EC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I20-I25 + I48 + I50 – Ишемическая болезнь сердца + Фибрилляция и трепетание предсердий + Сердечная недостаточность</w:t>
            </w:r>
          </w:p>
          <w:p w14:paraId="6D748CD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Z95.1 – Наличие аортокоронарного </w:t>
            </w:r>
            <w:proofErr w:type="spellStart"/>
            <w:r w:rsidRPr="00E90705">
              <w:rPr>
                <w:rFonts w:ascii="Times New Roman" w:hAnsi="Times New Roman" w:cs="Times New Roman"/>
                <w:sz w:val="20"/>
                <w:szCs w:val="20"/>
              </w:rPr>
              <w:t>шунтового</w:t>
            </w:r>
            <w:proofErr w:type="spellEnd"/>
            <w:r w:rsidRPr="00E90705">
              <w:rPr>
                <w:rFonts w:ascii="Times New Roman" w:hAnsi="Times New Roman" w:cs="Times New Roman"/>
                <w:sz w:val="20"/>
                <w:szCs w:val="20"/>
              </w:rPr>
              <w:t xml:space="preserve"> трансплантата</w:t>
            </w:r>
          </w:p>
          <w:p w14:paraId="2B4C9FF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Z95.5 – Наличие коронарного </w:t>
            </w:r>
            <w:proofErr w:type="spellStart"/>
            <w:r w:rsidRPr="00E90705">
              <w:rPr>
                <w:rFonts w:ascii="Times New Roman" w:hAnsi="Times New Roman" w:cs="Times New Roman"/>
                <w:sz w:val="20"/>
                <w:szCs w:val="20"/>
              </w:rPr>
              <w:t>ангиопластичного</w:t>
            </w:r>
            <w:proofErr w:type="spellEnd"/>
            <w:r w:rsidRPr="00E90705">
              <w:rPr>
                <w:rFonts w:ascii="Times New Roman" w:hAnsi="Times New Roman" w:cs="Times New Roman"/>
                <w:sz w:val="20"/>
                <w:szCs w:val="20"/>
              </w:rPr>
              <w:t xml:space="preserve"> имплантата и трансплантата</w:t>
            </w:r>
          </w:p>
        </w:tc>
        <w:tc>
          <w:tcPr>
            <w:tcW w:w="338" w:type="pct"/>
            <w:vAlign w:val="center"/>
          </w:tcPr>
          <w:p w14:paraId="35A1FB6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2235B5F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 16 Приказ 496н МЗ РФ).</w:t>
            </w:r>
          </w:p>
          <w:p w14:paraId="0192BCF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w:t>
            </w:r>
            <w:r w:rsidRPr="00E90705">
              <w:rPr>
                <w:rFonts w:ascii="Times New Roman" w:hAnsi="Times New Roman" w:cs="Times New Roman"/>
                <w:sz w:val="20"/>
                <w:szCs w:val="20"/>
              </w:rPr>
              <w:lastRenderedPageBreak/>
              <w:t>медицинской помощи при подозрении на ЗНО»:</w:t>
            </w:r>
          </w:p>
          <w:p w14:paraId="7569243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дата окончания лечения;</w:t>
            </w:r>
          </w:p>
          <w:p w14:paraId="5D9EC71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результат обращения;</w:t>
            </w:r>
          </w:p>
          <w:p w14:paraId="2F49A26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диагноз основной;</w:t>
            </w:r>
          </w:p>
          <w:p w14:paraId="36E79DA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диагноз сопутствующего заболевания;</w:t>
            </w:r>
          </w:p>
          <w:p w14:paraId="6E98333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диагноз осложнения заболевания;</w:t>
            </w:r>
          </w:p>
          <w:p w14:paraId="5FF272A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диспансерное наблюдение.</w:t>
            </w:r>
          </w:p>
          <w:p w14:paraId="7324E281" w14:textId="77777777" w:rsidR="005D0C30" w:rsidRPr="00E90705" w:rsidRDefault="005D0C30" w:rsidP="005D0C30">
            <w:pPr>
              <w:rPr>
                <w:rFonts w:ascii="Times New Roman" w:hAnsi="Times New Roman" w:cs="Times New Roman"/>
                <w:sz w:val="20"/>
                <w:szCs w:val="20"/>
              </w:rPr>
            </w:pPr>
          </w:p>
        </w:tc>
      </w:tr>
      <w:tr w:rsidR="005D0C30" w:rsidRPr="00E90705" w14:paraId="0B5EE564" w14:textId="77777777" w:rsidTr="00E90705">
        <w:trPr>
          <w:trHeight w:val="57"/>
        </w:trPr>
        <w:tc>
          <w:tcPr>
            <w:tcW w:w="122" w:type="pct"/>
            <w:vAlign w:val="center"/>
          </w:tcPr>
          <w:p w14:paraId="0155E6D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10</w:t>
            </w:r>
          </w:p>
        </w:tc>
        <w:tc>
          <w:tcPr>
            <w:tcW w:w="289" w:type="pct"/>
            <w:vAlign w:val="center"/>
          </w:tcPr>
          <w:p w14:paraId="5786267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8</w:t>
            </w:r>
          </w:p>
        </w:tc>
        <w:tc>
          <w:tcPr>
            <w:tcW w:w="600" w:type="pct"/>
            <w:vAlign w:val="center"/>
          </w:tcPr>
          <w:p w14:paraId="507D907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w:t>
            </w:r>
            <w:r w:rsidRPr="00E90705">
              <w:rPr>
                <w:rFonts w:ascii="Times New Roman" w:hAnsi="Times New Roman" w:cs="Times New Roman"/>
                <w:sz w:val="20"/>
                <w:szCs w:val="20"/>
              </w:rPr>
              <w:lastRenderedPageBreak/>
              <w:t>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 (</w:t>
            </w:r>
            <m:oMath>
              <m:sSub>
                <m:sSubPr>
                  <m:ctrlPr>
                    <w:rPr>
                      <w:rFonts w:ascii="Cambria Math" w:hAnsi="Cambria Math" w:cs="Times New Roman"/>
                      <w:sz w:val="20"/>
                      <w:szCs w:val="20"/>
                    </w:rPr>
                  </m:ctrlPr>
                </m:sSubPr>
                <m:e>
                  <m:r>
                    <w:rPr>
                      <w:rFonts w:ascii="Cambria Math" w:hAnsi="Cambria Math" w:cs="Times New Roman"/>
                      <w:sz w:val="20"/>
                      <w:szCs w:val="20"/>
                    </w:rPr>
                    <m:t>DN</m:t>
                  </m:r>
                </m:e>
                <m:sub>
                  <m:r>
                    <w:rPr>
                      <w:rFonts w:ascii="Cambria Math" w:hAnsi="Cambria Math" w:cs="Times New Roman"/>
                      <w:sz w:val="20"/>
                      <w:szCs w:val="20"/>
                    </w:rPr>
                    <m:t>БСКГ</m:t>
                  </m:r>
                </m:sub>
              </m:sSub>
              <m:r>
                <w:rPr>
                  <w:rFonts w:ascii="Cambria Math" w:hAnsi="Cambria Math" w:cs="Times New Roman"/>
                  <w:sz w:val="20"/>
                  <w:szCs w:val="20"/>
                </w:rPr>
                <m:t>)</m:t>
              </m:r>
            </m:oMath>
          </w:p>
        </w:tc>
        <w:tc>
          <w:tcPr>
            <w:tcW w:w="598" w:type="pct"/>
            <w:vAlign w:val="center"/>
          </w:tcPr>
          <w:p w14:paraId="7C1B511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Уменьшение показателя за период по отношению к показателю за предыдущий период</w:t>
            </w:r>
          </w:p>
        </w:tc>
        <w:tc>
          <w:tcPr>
            <w:tcW w:w="1096" w:type="pct"/>
            <w:vAlign w:val="center"/>
          </w:tcPr>
          <w:p w14:paraId="3F02938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выше среднего значения по субъекту Российской Федерации:</w:t>
            </w:r>
          </w:p>
          <w:p w14:paraId="60E1A5E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 3% - 2 балла;</w:t>
            </w:r>
          </w:p>
          <w:p w14:paraId="4BA5D02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 2% - 1 балл;</w:t>
            </w:r>
          </w:p>
          <w:p w14:paraId="332E539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Уменьшение </w:t>
            </w:r>
            <w:proofErr w:type="gramStart"/>
            <w:r w:rsidRPr="00E90705">
              <w:rPr>
                <w:rFonts w:ascii="Times New Roman" w:hAnsi="Times New Roman" w:cs="Times New Roman"/>
                <w:sz w:val="20"/>
                <w:szCs w:val="20"/>
              </w:rPr>
              <w:t>&lt; 2</w:t>
            </w:r>
            <w:proofErr w:type="gramEnd"/>
            <w:r w:rsidRPr="00E90705">
              <w:rPr>
                <w:rFonts w:ascii="Times New Roman" w:hAnsi="Times New Roman" w:cs="Times New Roman"/>
                <w:sz w:val="20"/>
                <w:szCs w:val="20"/>
              </w:rPr>
              <w:t>% - 0 баллов.</w:t>
            </w:r>
          </w:p>
          <w:p w14:paraId="134973EB" w14:textId="77777777" w:rsidR="005D0C30" w:rsidRPr="00E90705" w:rsidRDefault="005D0C30" w:rsidP="005D0C30">
            <w:pPr>
              <w:rPr>
                <w:rFonts w:ascii="Times New Roman" w:hAnsi="Times New Roman" w:cs="Times New Roman"/>
                <w:sz w:val="20"/>
                <w:szCs w:val="20"/>
              </w:rPr>
            </w:pPr>
          </w:p>
          <w:p w14:paraId="03F0AA5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Для медицинских организаций, значение показателя равно или ниже </w:t>
            </w:r>
            <w:r w:rsidRPr="00E90705">
              <w:rPr>
                <w:rFonts w:ascii="Times New Roman" w:hAnsi="Times New Roman" w:cs="Times New Roman"/>
                <w:sz w:val="20"/>
                <w:szCs w:val="20"/>
              </w:rPr>
              <w:lastRenderedPageBreak/>
              <w:t>среднего значения по субъекту Российской Федерации:</w:t>
            </w:r>
          </w:p>
          <w:p w14:paraId="42C4307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 условии снижения по сравнению с предыдущим периодом или достижения минимально возможного значения показателя - 2 балла;</w:t>
            </w:r>
          </w:p>
          <w:p w14:paraId="7B83082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- 1 балл.</w:t>
            </w:r>
          </w:p>
        </w:tc>
        <w:tc>
          <w:tcPr>
            <w:tcW w:w="196" w:type="pct"/>
            <w:vAlign w:val="center"/>
          </w:tcPr>
          <w:p w14:paraId="6CDDE88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2</w:t>
            </w:r>
          </w:p>
        </w:tc>
        <w:tc>
          <w:tcPr>
            <w:tcW w:w="1074" w:type="pct"/>
            <w:gridSpan w:val="2"/>
          </w:tcPr>
          <w:p w14:paraId="182FAEF6" w14:textId="77777777" w:rsidR="005D0C30" w:rsidRPr="00E90705" w:rsidRDefault="00A96ADC" w:rsidP="005D0C30">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DN</m:t>
                    </m:r>
                  </m:e>
                  <m:sub>
                    <m:r>
                      <w:rPr>
                        <w:rFonts w:ascii="Cambria Math" w:hAnsi="Cambria Math" w:cs="Times New Roman"/>
                        <w:sz w:val="20"/>
                        <w:szCs w:val="20"/>
                      </w:rPr>
                      <m:t>БСКГ</m:t>
                    </m:r>
                  </m:sub>
                </m:sSub>
                <m:r>
                  <m:rPr>
                    <m:sty m:val="p"/>
                  </m:rPr>
                  <w:rPr>
                    <w:rFonts w:ascii="Cambria Math" w:hAnsi="Cambria Math" w:cs="Times New Roman"/>
                    <w:sz w:val="20"/>
                    <w:szCs w:val="20"/>
                  </w:rPr>
                  <m:t>=</m:t>
                </m:r>
                <m:f>
                  <m:fPr>
                    <m:ctrlPr>
                      <w:rPr>
                        <w:rFonts w:ascii="Cambria Math" w:hAnsi="Cambria Math" w:cs="Times New Roman"/>
                        <w:sz w:val="20"/>
                        <w:szCs w:val="20"/>
                        <w:lang w:val="en-US"/>
                      </w:rPr>
                    </m:ctrlPr>
                  </m:fPr>
                  <m:num>
                    <m:sSub>
                      <m:sSubPr>
                        <m:ctrlPr>
                          <w:rPr>
                            <w:rFonts w:ascii="Cambria Math" w:hAnsi="Cambria Math" w:cs="Times New Roman"/>
                            <w:sz w:val="20"/>
                            <w:szCs w:val="20"/>
                            <w:lang w:val="en-US"/>
                          </w:rPr>
                        </m:ctrlPr>
                      </m:sSubPr>
                      <m:e>
                        <m:r>
                          <w:rPr>
                            <w:rFonts w:ascii="Cambria Math" w:hAnsi="Cambria Math" w:cs="Times New Roman"/>
                            <w:sz w:val="20"/>
                            <w:szCs w:val="20"/>
                          </w:rPr>
                          <m:t>N</m:t>
                        </m:r>
                      </m:e>
                      <m:sub>
                        <m:r>
                          <w:rPr>
                            <w:rFonts w:ascii="Cambria Math" w:hAnsi="Cambria Math" w:cs="Times New Roman"/>
                            <w:sz w:val="20"/>
                            <w:szCs w:val="20"/>
                          </w:rPr>
                          <m:t>БСКГ</m:t>
                        </m:r>
                      </m:sub>
                    </m:sSub>
                  </m:num>
                  <m:den>
                    <m:sSub>
                      <m:sSubPr>
                        <m:ctrlPr>
                          <w:rPr>
                            <w:rFonts w:ascii="Cambria Math" w:hAnsi="Cambria Math" w:cs="Times New Roman"/>
                            <w:sz w:val="20"/>
                            <w:szCs w:val="20"/>
                            <w:lang w:val="en-US"/>
                          </w:rPr>
                        </m:ctrlPr>
                      </m:sSubPr>
                      <m:e>
                        <m:r>
                          <w:rPr>
                            <w:rFonts w:ascii="Cambria Math" w:hAnsi="Cambria Math" w:cs="Times New Roman"/>
                            <w:sz w:val="20"/>
                            <w:szCs w:val="20"/>
                          </w:rPr>
                          <m:t>N</m:t>
                        </m:r>
                      </m:e>
                      <m:sub>
                        <m:r>
                          <w:rPr>
                            <w:rFonts w:ascii="Cambria Math" w:hAnsi="Cambria Math" w:cs="Times New Roman"/>
                            <w:sz w:val="20"/>
                            <w:szCs w:val="20"/>
                          </w:rPr>
                          <m:t>БСК</m:t>
                        </m:r>
                      </m:sub>
                    </m:sSub>
                  </m:den>
                </m:f>
                <m:r>
                  <w:rPr>
                    <w:rFonts w:ascii="Cambria Math" w:hAnsi="Cambria Math" w:cs="Times New Roman"/>
                    <w:sz w:val="20"/>
                    <w:szCs w:val="20"/>
                  </w:rPr>
                  <m:t xml:space="preserve"> ∙100%,</m:t>
                </m:r>
              </m:oMath>
            </m:oMathPara>
          </w:p>
          <w:p w14:paraId="7857D454" w14:textId="77777777" w:rsidR="005D0C30" w:rsidRPr="00E90705" w:rsidRDefault="005D0C30" w:rsidP="005D0C30">
            <w:pPr>
              <w:rPr>
                <w:rFonts w:ascii="Times New Roman" w:hAnsi="Times New Roman" w:cs="Times New Roman"/>
                <w:sz w:val="20"/>
                <w:szCs w:val="20"/>
              </w:rPr>
            </w:pPr>
          </w:p>
          <w:p w14:paraId="5C7986D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3D3798F0"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N</m:t>
                  </m:r>
                </m:e>
                <m:sub>
                  <m:r>
                    <w:rPr>
                      <w:rFonts w:ascii="Cambria Math" w:hAnsi="Cambria Math" w:cs="Times New Roman"/>
                      <w:sz w:val="20"/>
                      <w:szCs w:val="20"/>
                    </w:rPr>
                    <m:t>БСКГ</m:t>
                  </m:r>
                </m:sub>
              </m:sSub>
            </m:oMath>
            <w:r w:rsidR="005D0C30" w:rsidRPr="00E90705">
              <w:rPr>
                <w:rFonts w:ascii="Times New Roman" w:hAnsi="Times New Roman" w:cs="Times New Roman"/>
                <w:sz w:val="20"/>
                <w:szCs w:val="20"/>
              </w:rPr>
              <w:t xml:space="preserve"> - число взрослых, состоящих под диспансерным наблюдением по поводу болезней системы кровообращения, госпитализированных в связи с обострением или осложнением болезней системы кровообращения, </w:t>
            </w:r>
            <w:r w:rsidR="005D0C30" w:rsidRPr="00E90705">
              <w:rPr>
                <w:rFonts w:ascii="Times New Roman" w:hAnsi="Times New Roman" w:cs="Times New Roman"/>
                <w:sz w:val="20"/>
                <w:szCs w:val="20"/>
              </w:rPr>
              <w:lastRenderedPageBreak/>
              <w:t>по поводу которых пациент состоит на диспансерном наблюдении, за период.</w:t>
            </w:r>
          </w:p>
          <w:p w14:paraId="18F30210"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N</m:t>
                  </m:r>
                </m:e>
                <m:sub>
                  <m:r>
                    <w:rPr>
                      <w:rFonts w:ascii="Cambria Math" w:hAnsi="Cambria Math" w:cs="Times New Roman"/>
                      <w:sz w:val="20"/>
                      <w:szCs w:val="20"/>
                    </w:rPr>
                    <m:t>БСК</m:t>
                  </m:r>
                </m:sub>
              </m:sSub>
            </m:oMath>
            <w:r w:rsidR="005D0C30" w:rsidRPr="00E90705">
              <w:rPr>
                <w:rFonts w:ascii="Times New Roman" w:hAnsi="Times New Roman" w:cs="Times New Roman"/>
                <w:sz w:val="20"/>
                <w:szCs w:val="20"/>
              </w:rPr>
              <w:t xml:space="preserve"> - число взрослых, состоящих под диспансерным наблюдении по поводу болезней системы кровообращения за период.</w:t>
            </w:r>
          </w:p>
          <w:p w14:paraId="3DA2CF3E" w14:textId="77777777" w:rsidR="005D0C30" w:rsidRPr="00E90705" w:rsidRDefault="005D0C30" w:rsidP="005D0C30">
            <w:pPr>
              <w:rPr>
                <w:rFonts w:ascii="Times New Roman" w:hAnsi="Times New Roman" w:cs="Times New Roman"/>
                <w:sz w:val="20"/>
                <w:szCs w:val="20"/>
              </w:rPr>
            </w:pPr>
          </w:p>
          <w:p w14:paraId="29F5568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Коды МКБ:</w:t>
            </w:r>
            <w:r w:rsidRPr="00E90705">
              <w:rPr>
                <w:rFonts w:ascii="Times New Roman" w:hAnsi="Times New Roman" w:cs="Times New Roman"/>
                <w:sz w:val="20"/>
                <w:szCs w:val="20"/>
              </w:rPr>
              <w:br/>
              <w:t>I05 - I09 – Хронические ревматические болезни сердца</w:t>
            </w:r>
          </w:p>
          <w:p w14:paraId="4405BDE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I10 - I15 – Болезни, характеризующиеся повышенным кровяным давлением</w:t>
            </w:r>
          </w:p>
          <w:p w14:paraId="2B52411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I20 - I25 – Ишемическая болезнь сердца</w:t>
            </w:r>
          </w:p>
          <w:p w14:paraId="0D98263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I26 – Легочная эмболия</w:t>
            </w:r>
          </w:p>
          <w:p w14:paraId="20FDCB9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I27.0 – Первичная легочная гипертензия</w:t>
            </w:r>
          </w:p>
          <w:p w14:paraId="4377422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I27.2 – Другая вторичная легочная гипертензия</w:t>
            </w:r>
          </w:p>
          <w:p w14:paraId="5130DEA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I27.8 – Другие уточненные формы легочно-сердечной недостаточности</w:t>
            </w:r>
          </w:p>
          <w:p w14:paraId="5AD99CE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I28 – Другие болезни легочных сосудов</w:t>
            </w:r>
          </w:p>
          <w:p w14:paraId="69644E2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I33 – Острый и подострый эндокардит</w:t>
            </w:r>
          </w:p>
          <w:p w14:paraId="48166BD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I34 - I37 – Неревматические поражения митрального клапана, аортального клапана, трехстворчатого клапана, поражения клапана легочной артерии</w:t>
            </w:r>
          </w:p>
          <w:p w14:paraId="1F3493E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I38 - I39 – Эндокардит, клапан не уточнен, эндокардит и поражения клапанов сердца при болезнях, классифицированных в других рубриках</w:t>
            </w:r>
          </w:p>
          <w:p w14:paraId="3F1B4C4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I40 – Острый миокардит</w:t>
            </w:r>
          </w:p>
          <w:p w14:paraId="154B0D1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I41 – Миокардит при болезнях, классифицированных в других рубриках</w:t>
            </w:r>
          </w:p>
          <w:p w14:paraId="7B41695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I42 – Кардиомиопатия</w:t>
            </w:r>
          </w:p>
          <w:p w14:paraId="17732DD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I44 - I49 – 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w:t>
            </w:r>
            <w:r w:rsidRPr="00E90705">
              <w:rPr>
                <w:rFonts w:ascii="Times New Roman" w:hAnsi="Times New Roman" w:cs="Times New Roman"/>
                <w:sz w:val="20"/>
                <w:szCs w:val="20"/>
              </w:rPr>
              <w:lastRenderedPageBreak/>
              <w:t>трепетание предсердий; другие нарушения сердечного ритма</w:t>
            </w:r>
          </w:p>
          <w:p w14:paraId="38B22EB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I50 – Сердечная недостаточность</w:t>
            </w:r>
          </w:p>
          <w:p w14:paraId="26B67F9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I51.0 - I51.2 – 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14:paraId="42489EC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I51.4 – Миокардит неуточненный</w:t>
            </w:r>
          </w:p>
          <w:p w14:paraId="77007F4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I67.8 – Другие уточненные поражения сосудов мозга</w:t>
            </w:r>
          </w:p>
          <w:p w14:paraId="6920979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I69.0 - I69.4 – 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14:paraId="22648E5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I71 – Аневризма и расслоение аорты</w:t>
            </w:r>
          </w:p>
          <w:p w14:paraId="06B57D9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I65.2 – Закупорка и стеноз сонной артерии</w:t>
            </w:r>
          </w:p>
          <w:p w14:paraId="7B9EF4F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 xml:space="preserve">E78 – Нарушения обмена липопротеинов и другие </w:t>
            </w:r>
            <w:proofErr w:type="spellStart"/>
            <w:r w:rsidRPr="00E90705">
              <w:rPr>
                <w:rFonts w:ascii="Times New Roman" w:hAnsi="Times New Roman" w:cs="Times New Roman"/>
                <w:sz w:val="20"/>
                <w:szCs w:val="20"/>
              </w:rPr>
              <w:t>липидемии</w:t>
            </w:r>
            <w:proofErr w:type="spellEnd"/>
          </w:p>
          <w:p w14:paraId="1C28D15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Q20 - Q28 – Врожденные аномалии [пороки развития] системы кровообращения</w:t>
            </w:r>
          </w:p>
          <w:p w14:paraId="64F4E5F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Z95.0 – Наличие искусственного водителя сердечного ритма</w:t>
            </w:r>
          </w:p>
          <w:p w14:paraId="2227981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Z95.1 – Наличие аортокоронарного </w:t>
            </w:r>
            <w:proofErr w:type="spellStart"/>
            <w:r w:rsidRPr="00E90705">
              <w:rPr>
                <w:rFonts w:ascii="Times New Roman" w:hAnsi="Times New Roman" w:cs="Times New Roman"/>
                <w:sz w:val="20"/>
                <w:szCs w:val="20"/>
              </w:rPr>
              <w:t>шунтового</w:t>
            </w:r>
            <w:proofErr w:type="spellEnd"/>
            <w:r w:rsidRPr="00E90705">
              <w:rPr>
                <w:rFonts w:ascii="Times New Roman" w:hAnsi="Times New Roman" w:cs="Times New Roman"/>
                <w:sz w:val="20"/>
                <w:szCs w:val="20"/>
              </w:rPr>
              <w:t xml:space="preserve"> трансплантата</w:t>
            </w:r>
          </w:p>
          <w:p w14:paraId="64017B6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Z95.2 - Z95.4, Z95.8, Z95.9 – Наличие протеза сердечного клапана, наличие </w:t>
            </w:r>
            <w:proofErr w:type="spellStart"/>
            <w:r w:rsidRPr="00E90705">
              <w:rPr>
                <w:rFonts w:ascii="Times New Roman" w:hAnsi="Times New Roman" w:cs="Times New Roman"/>
                <w:sz w:val="20"/>
                <w:szCs w:val="20"/>
              </w:rPr>
              <w:t>ксеногенного</w:t>
            </w:r>
            <w:proofErr w:type="spellEnd"/>
            <w:r w:rsidRPr="00E90705">
              <w:rPr>
                <w:rFonts w:ascii="Times New Roman" w:hAnsi="Times New Roman" w:cs="Times New Roman"/>
                <w:sz w:val="20"/>
                <w:szCs w:val="20"/>
              </w:rPr>
              <w:t xml:space="preserve">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14:paraId="27E7CCE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Z95.5 – Наличие коронарного </w:t>
            </w:r>
            <w:proofErr w:type="spellStart"/>
            <w:r w:rsidRPr="00E90705">
              <w:rPr>
                <w:rFonts w:ascii="Times New Roman" w:hAnsi="Times New Roman" w:cs="Times New Roman"/>
                <w:sz w:val="20"/>
                <w:szCs w:val="20"/>
              </w:rPr>
              <w:t>ангиопластичного</w:t>
            </w:r>
            <w:proofErr w:type="spellEnd"/>
            <w:r w:rsidRPr="00E90705">
              <w:rPr>
                <w:rFonts w:ascii="Times New Roman" w:hAnsi="Times New Roman" w:cs="Times New Roman"/>
                <w:sz w:val="20"/>
                <w:szCs w:val="20"/>
              </w:rPr>
              <w:t xml:space="preserve"> имплантата трансплантата</w:t>
            </w:r>
          </w:p>
        </w:tc>
        <w:tc>
          <w:tcPr>
            <w:tcW w:w="338" w:type="pct"/>
            <w:vAlign w:val="center"/>
          </w:tcPr>
          <w:p w14:paraId="02AB788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073BB40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 16 Приказ 496н МЗ РФ).</w:t>
            </w:r>
          </w:p>
          <w:p w14:paraId="18753F7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Расчет показателя осуществляется путем </w:t>
            </w:r>
            <w:r w:rsidRPr="00E90705">
              <w:rPr>
                <w:rFonts w:ascii="Times New Roman" w:hAnsi="Times New Roman" w:cs="Times New Roman"/>
                <w:sz w:val="20"/>
                <w:szCs w:val="20"/>
              </w:rPr>
              <w:lastRenderedPageBreak/>
              <w:t>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51186E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дата окончания лечения;</w:t>
            </w:r>
          </w:p>
          <w:p w14:paraId="6C720B9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результат обращения;</w:t>
            </w:r>
          </w:p>
          <w:p w14:paraId="6E33D87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диагноз основной;</w:t>
            </w:r>
          </w:p>
          <w:p w14:paraId="5604AFB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диагноз сопутствующего заболевания;</w:t>
            </w:r>
          </w:p>
          <w:p w14:paraId="0CD6C36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диагноз осложнения заболевания;</w:t>
            </w:r>
          </w:p>
          <w:p w14:paraId="2612DC7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диспансерное наблюдение;</w:t>
            </w:r>
          </w:p>
          <w:p w14:paraId="3C9FEAB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характер заболевания;</w:t>
            </w:r>
          </w:p>
          <w:p w14:paraId="5DFB43A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 форма оказания медицинской помощи.</w:t>
            </w:r>
          </w:p>
        </w:tc>
      </w:tr>
      <w:tr w:rsidR="005D0C30" w:rsidRPr="00E90705" w14:paraId="681FB264" w14:textId="77777777" w:rsidTr="00E90705">
        <w:trPr>
          <w:trHeight w:val="57"/>
        </w:trPr>
        <w:tc>
          <w:tcPr>
            <w:tcW w:w="122" w:type="pct"/>
            <w:vAlign w:val="center"/>
          </w:tcPr>
          <w:p w14:paraId="5292D5A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11</w:t>
            </w:r>
          </w:p>
        </w:tc>
        <w:tc>
          <w:tcPr>
            <w:tcW w:w="289" w:type="pct"/>
            <w:vAlign w:val="center"/>
          </w:tcPr>
          <w:p w14:paraId="661AC3C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9</w:t>
            </w:r>
          </w:p>
        </w:tc>
        <w:tc>
          <w:tcPr>
            <w:tcW w:w="600" w:type="pct"/>
            <w:vAlign w:val="center"/>
          </w:tcPr>
          <w:p w14:paraId="2BD582E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Доля взрослых с болезнями системы кровообращения, в отношении которых установлено </w:t>
            </w:r>
            <w:r w:rsidRPr="00E90705">
              <w:rPr>
                <w:rFonts w:ascii="Times New Roman" w:hAnsi="Times New Roman" w:cs="Times New Roman"/>
                <w:sz w:val="20"/>
                <w:szCs w:val="20"/>
              </w:rPr>
              <w:lastRenderedPageBreak/>
              <w:t>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 (</w:t>
            </w:r>
            <w:proofErr w:type="spellStart"/>
            <w:r w:rsidRPr="00E90705">
              <w:rPr>
                <w:rFonts w:ascii="Times New Roman" w:hAnsi="Times New Roman" w:cs="Times New Roman"/>
                <w:sz w:val="20"/>
                <w:szCs w:val="20"/>
              </w:rPr>
              <w:t>DNбск</w:t>
            </w:r>
            <w:proofErr w:type="spellEnd"/>
            <w:r w:rsidRPr="00E90705">
              <w:rPr>
                <w:rFonts w:ascii="Times New Roman" w:hAnsi="Times New Roman" w:cs="Times New Roman"/>
                <w:sz w:val="20"/>
                <w:szCs w:val="20"/>
              </w:rPr>
              <w:t>)</w:t>
            </w:r>
          </w:p>
        </w:tc>
        <w:tc>
          <w:tcPr>
            <w:tcW w:w="598" w:type="pct"/>
            <w:vAlign w:val="center"/>
          </w:tcPr>
          <w:p w14:paraId="390BE16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Достижение планового показателя</w:t>
            </w:r>
          </w:p>
        </w:tc>
        <w:tc>
          <w:tcPr>
            <w:tcW w:w="1096" w:type="pct"/>
            <w:vAlign w:val="center"/>
          </w:tcPr>
          <w:p w14:paraId="17D35EE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100% плана или более - 1 балл;</w:t>
            </w:r>
          </w:p>
          <w:p w14:paraId="22EC6AA8" w14:textId="77777777" w:rsidR="005D0C30" w:rsidRPr="00E90705" w:rsidRDefault="005D0C30" w:rsidP="005D0C30">
            <w:pPr>
              <w:rPr>
                <w:rFonts w:ascii="Times New Roman" w:hAnsi="Times New Roman" w:cs="Times New Roman"/>
                <w:sz w:val="20"/>
                <w:szCs w:val="20"/>
              </w:rPr>
            </w:pPr>
          </w:p>
          <w:p w14:paraId="62C4855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Выше среднего значения по субъекту Российской Федерации - 0,5 балла</w:t>
            </w:r>
          </w:p>
          <w:p w14:paraId="283C8AC3" w14:textId="77777777" w:rsidR="005D0C30" w:rsidRPr="00E90705" w:rsidRDefault="005D0C30" w:rsidP="005D0C30">
            <w:pPr>
              <w:rPr>
                <w:rFonts w:ascii="Times New Roman" w:hAnsi="Times New Roman" w:cs="Times New Roman"/>
                <w:sz w:val="20"/>
                <w:szCs w:val="20"/>
              </w:rPr>
            </w:pPr>
          </w:p>
          <w:p w14:paraId="35A4361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Менее 100% от плана, но с приростом показателя по сравнению с предыдущем периодом - 0,5 балла;</w:t>
            </w:r>
          </w:p>
          <w:p w14:paraId="77BC666C" w14:textId="77777777" w:rsidR="005D0C30" w:rsidRPr="00E90705" w:rsidRDefault="005D0C30" w:rsidP="005D0C30">
            <w:pPr>
              <w:rPr>
                <w:rFonts w:ascii="Times New Roman" w:hAnsi="Times New Roman" w:cs="Times New Roman"/>
                <w:sz w:val="20"/>
                <w:szCs w:val="20"/>
              </w:rPr>
            </w:pPr>
          </w:p>
          <w:p w14:paraId="11B23B6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Менее 100% от плана, равно или со снижением показателя по сравнению с предыдущем периодом - 0 баллов.</w:t>
            </w:r>
          </w:p>
        </w:tc>
        <w:tc>
          <w:tcPr>
            <w:tcW w:w="196" w:type="pct"/>
            <w:vAlign w:val="center"/>
          </w:tcPr>
          <w:p w14:paraId="7D9E26D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1</w:t>
            </w:r>
          </w:p>
        </w:tc>
        <w:tc>
          <w:tcPr>
            <w:tcW w:w="1074" w:type="pct"/>
            <w:gridSpan w:val="2"/>
          </w:tcPr>
          <w:p w14:paraId="37454EC4" w14:textId="77777777" w:rsidR="005D0C30" w:rsidRPr="00E90705" w:rsidRDefault="005D0C30" w:rsidP="005D0C30">
            <w:pPr>
              <w:rPr>
                <w:rFonts w:ascii="Times New Roman" w:hAnsi="Times New Roman" w:cs="Times New Roman"/>
                <w:sz w:val="20"/>
                <w:szCs w:val="20"/>
              </w:rPr>
            </w:pPr>
            <m:oMathPara>
              <m:oMath>
                <m:r>
                  <w:rPr>
                    <w:rFonts w:ascii="Cambria Math" w:hAnsi="Cambria Math" w:cs="Times New Roman"/>
                    <w:sz w:val="20"/>
                    <w:szCs w:val="20"/>
                  </w:rPr>
                  <m:t>DNбск =</m:t>
                </m:r>
                <m:f>
                  <m:fPr>
                    <m:ctrlPr>
                      <w:rPr>
                        <w:rFonts w:ascii="Cambria Math" w:hAnsi="Cambria Math" w:cs="Times New Roman"/>
                        <w:sz w:val="20"/>
                        <w:szCs w:val="20"/>
                      </w:rPr>
                    </m:ctrlPr>
                  </m:fPr>
                  <m:num>
                    <m:r>
                      <w:rPr>
                        <w:rFonts w:ascii="Cambria Math" w:hAnsi="Cambria Math" w:cs="Times New Roman"/>
                        <w:sz w:val="20"/>
                        <w:szCs w:val="20"/>
                      </w:rPr>
                      <m:t>BSKдн</m:t>
                    </m:r>
                  </m:num>
                  <m:den>
                    <m:r>
                      <w:rPr>
                        <w:rFonts w:ascii="Cambria Math" w:hAnsi="Cambria Math" w:cs="Times New Roman"/>
                        <w:sz w:val="20"/>
                        <w:szCs w:val="20"/>
                      </w:rPr>
                      <m:t>BSKвп</m:t>
                    </m:r>
                  </m:den>
                </m:f>
                <m:r>
                  <w:rPr>
                    <w:rFonts w:ascii="Cambria Math" w:hAnsi="Cambria Math" w:cs="Times New Roman"/>
                    <w:sz w:val="20"/>
                    <w:szCs w:val="20"/>
                  </w:rPr>
                  <m:t>×100,</m:t>
                </m:r>
              </m:oMath>
            </m:oMathPara>
          </w:p>
          <w:p w14:paraId="78EB7976" w14:textId="77777777" w:rsidR="005D0C30" w:rsidRPr="00E90705" w:rsidRDefault="005D0C30" w:rsidP="005D0C30">
            <w:pPr>
              <w:rPr>
                <w:rFonts w:ascii="Times New Roman" w:hAnsi="Times New Roman" w:cs="Times New Roman"/>
                <w:sz w:val="20"/>
                <w:szCs w:val="20"/>
              </w:rPr>
            </w:pPr>
          </w:p>
          <w:p w14:paraId="7C9F8FE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где:</w:t>
            </w:r>
          </w:p>
          <w:p w14:paraId="1060DB27"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BSKдн</m:t>
              </m:r>
            </m:oMath>
            <w:r w:rsidRPr="00E90705">
              <w:rPr>
                <w:rFonts w:ascii="Times New Roman" w:hAnsi="Times New Roman" w:cs="Times New Roman"/>
                <w:sz w:val="20"/>
                <w:szCs w:val="20"/>
              </w:rPr>
              <w:t xml:space="preserve"> - число взрослых пациентов с болезнями системы кровообращения, в отношении которых установлено диспансерное наблюдение за период;</w:t>
            </w:r>
          </w:p>
          <w:p w14:paraId="6EC4243B"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BSKвп</m:t>
              </m:r>
            </m:oMath>
            <w:r w:rsidRPr="00E90705">
              <w:rPr>
                <w:rFonts w:ascii="Times New Roman" w:hAnsi="Times New Roman" w:cs="Times New Roman"/>
                <w:sz w:val="20"/>
                <w:szCs w:val="20"/>
              </w:rPr>
              <w:t xml:space="preserve"> - общее число взрослых пациентов с впервые в жизни установленным диагнозом болезни системы кровообращения за период.</w:t>
            </w:r>
          </w:p>
          <w:p w14:paraId="75AEED0E" w14:textId="77777777" w:rsidR="005D0C30" w:rsidRPr="00E90705" w:rsidRDefault="005D0C30" w:rsidP="005D0C30">
            <w:pPr>
              <w:rPr>
                <w:rFonts w:ascii="Times New Roman" w:hAnsi="Times New Roman" w:cs="Times New Roman"/>
                <w:sz w:val="20"/>
                <w:szCs w:val="20"/>
              </w:rPr>
            </w:pPr>
          </w:p>
          <w:p w14:paraId="52C93B9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Коды МКБ:</w:t>
            </w:r>
            <w:r w:rsidRPr="00E90705">
              <w:rPr>
                <w:rFonts w:ascii="Times New Roman" w:hAnsi="Times New Roman" w:cs="Times New Roman"/>
                <w:sz w:val="20"/>
                <w:szCs w:val="20"/>
              </w:rPr>
              <w:br/>
              <w:t>I00 - I99 – Болезни системы кровообращения</w:t>
            </w:r>
            <w:r w:rsidRPr="00E90705">
              <w:rPr>
                <w:rFonts w:ascii="Times New Roman" w:hAnsi="Times New Roman" w:cs="Times New Roman"/>
                <w:sz w:val="20"/>
                <w:szCs w:val="20"/>
              </w:rPr>
              <w:br/>
              <w:t>Q20 - Q28 – Врожденные аномалии [пороки развития] системы кровообращения</w:t>
            </w:r>
          </w:p>
        </w:tc>
        <w:tc>
          <w:tcPr>
            <w:tcW w:w="338" w:type="pct"/>
            <w:vAlign w:val="center"/>
          </w:tcPr>
          <w:p w14:paraId="0CFF829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4141D54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Источником информации являются реестры, оказанной </w:t>
            </w:r>
            <w:r w:rsidRPr="00E90705">
              <w:rPr>
                <w:rFonts w:ascii="Times New Roman" w:hAnsi="Times New Roman" w:cs="Times New Roman"/>
                <w:sz w:val="20"/>
                <w:szCs w:val="20"/>
              </w:rPr>
              <w:lastRenderedPageBreak/>
              <w:t>медицинской помощи застрахованным лицам.</w:t>
            </w:r>
          </w:p>
          <w:p w14:paraId="15A04A1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4146C51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постановки на диспансерный учет;</w:t>
            </w:r>
          </w:p>
          <w:p w14:paraId="53031B4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-диагноз основной;</w:t>
            </w:r>
          </w:p>
          <w:p w14:paraId="393A678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-возраст пациента;</w:t>
            </w:r>
          </w:p>
          <w:p w14:paraId="10A2A61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-характер заболевания;</w:t>
            </w:r>
          </w:p>
          <w:p w14:paraId="4ACAD0D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впервые выявлено (основной);</w:t>
            </w:r>
          </w:p>
          <w:p w14:paraId="61B9C38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рождения.</w:t>
            </w:r>
          </w:p>
          <w:p w14:paraId="2E90126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Источником информации является информационный ресурс территориального фонда в части сведений о лицах, состоящих под диспансерном наблюдением (гл.16 Приказ 496н МЗ РФ)</w:t>
            </w:r>
          </w:p>
        </w:tc>
      </w:tr>
      <w:tr w:rsidR="005D0C30" w:rsidRPr="00E90705" w14:paraId="67340569" w14:textId="77777777" w:rsidTr="00E90705">
        <w:trPr>
          <w:trHeight w:val="57"/>
        </w:trPr>
        <w:tc>
          <w:tcPr>
            <w:tcW w:w="122" w:type="pct"/>
            <w:vAlign w:val="center"/>
          </w:tcPr>
          <w:p w14:paraId="230B9B8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12</w:t>
            </w:r>
          </w:p>
        </w:tc>
        <w:tc>
          <w:tcPr>
            <w:tcW w:w="289" w:type="pct"/>
            <w:vAlign w:val="center"/>
          </w:tcPr>
          <w:p w14:paraId="0F59F41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10</w:t>
            </w:r>
          </w:p>
        </w:tc>
        <w:tc>
          <w:tcPr>
            <w:tcW w:w="600" w:type="pct"/>
            <w:vAlign w:val="center"/>
          </w:tcPr>
          <w:p w14:paraId="08F5E7B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w:t>
            </w:r>
            <w:r w:rsidRPr="00E90705">
              <w:rPr>
                <w:rFonts w:ascii="Times New Roman" w:hAnsi="Times New Roman" w:cs="Times New Roman"/>
                <w:sz w:val="20"/>
                <w:szCs w:val="20"/>
              </w:rPr>
              <w:lastRenderedPageBreak/>
              <w:t>болезнь легких за период. (</w:t>
            </w:r>
            <w:proofErr w:type="spellStart"/>
            <w:r w:rsidRPr="00E90705">
              <w:rPr>
                <w:rFonts w:ascii="Times New Roman" w:hAnsi="Times New Roman" w:cs="Times New Roman"/>
                <w:sz w:val="20"/>
                <w:szCs w:val="20"/>
              </w:rPr>
              <w:t>DNхобл</w:t>
            </w:r>
            <w:proofErr w:type="spellEnd"/>
            <w:r w:rsidRPr="00E90705">
              <w:rPr>
                <w:rFonts w:ascii="Times New Roman" w:hAnsi="Times New Roman" w:cs="Times New Roman"/>
                <w:sz w:val="20"/>
                <w:szCs w:val="20"/>
              </w:rPr>
              <w:t>)</w:t>
            </w:r>
          </w:p>
        </w:tc>
        <w:tc>
          <w:tcPr>
            <w:tcW w:w="598" w:type="pct"/>
            <w:vAlign w:val="center"/>
          </w:tcPr>
          <w:p w14:paraId="5CC7AE7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Достижение планового показателя</w:t>
            </w:r>
          </w:p>
        </w:tc>
        <w:tc>
          <w:tcPr>
            <w:tcW w:w="1096" w:type="pct"/>
            <w:vAlign w:val="center"/>
          </w:tcPr>
          <w:p w14:paraId="737C507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100% плана или более - 1 балл;</w:t>
            </w:r>
          </w:p>
          <w:p w14:paraId="032895AB" w14:textId="77777777" w:rsidR="005D0C30" w:rsidRPr="00E90705" w:rsidRDefault="005D0C30" w:rsidP="005D0C30">
            <w:pPr>
              <w:rPr>
                <w:rFonts w:ascii="Times New Roman" w:hAnsi="Times New Roman" w:cs="Times New Roman"/>
                <w:sz w:val="20"/>
                <w:szCs w:val="20"/>
              </w:rPr>
            </w:pPr>
          </w:p>
          <w:p w14:paraId="470274E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Выше среднего значения по субъекту Российской Федерации - 0,5 балла</w:t>
            </w:r>
          </w:p>
          <w:p w14:paraId="444B62BD" w14:textId="77777777" w:rsidR="005D0C30" w:rsidRPr="00E90705" w:rsidRDefault="005D0C30" w:rsidP="005D0C30">
            <w:pPr>
              <w:rPr>
                <w:rFonts w:ascii="Times New Roman" w:hAnsi="Times New Roman" w:cs="Times New Roman"/>
                <w:sz w:val="20"/>
                <w:szCs w:val="20"/>
              </w:rPr>
            </w:pPr>
          </w:p>
          <w:p w14:paraId="1B17CC9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Менее 100% от плана, но с приростом показателя по сравнению с предыдущем периодом - 0,5 балла;</w:t>
            </w:r>
          </w:p>
          <w:p w14:paraId="7B0FC3B1" w14:textId="77777777" w:rsidR="005D0C30" w:rsidRPr="00E90705" w:rsidRDefault="005D0C30" w:rsidP="005D0C30">
            <w:pPr>
              <w:rPr>
                <w:rFonts w:ascii="Times New Roman" w:hAnsi="Times New Roman" w:cs="Times New Roman"/>
                <w:sz w:val="20"/>
                <w:szCs w:val="20"/>
              </w:rPr>
            </w:pPr>
          </w:p>
          <w:p w14:paraId="26D3688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Менее 100% от плана, равно или со снижением показателя по сравнению с предыдущем периодом - 0 баллов.</w:t>
            </w:r>
          </w:p>
        </w:tc>
        <w:tc>
          <w:tcPr>
            <w:tcW w:w="196" w:type="pct"/>
            <w:vAlign w:val="center"/>
          </w:tcPr>
          <w:p w14:paraId="175D7CA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w:t>
            </w:r>
          </w:p>
        </w:tc>
        <w:tc>
          <w:tcPr>
            <w:tcW w:w="1074" w:type="pct"/>
            <w:gridSpan w:val="2"/>
          </w:tcPr>
          <w:p w14:paraId="7884C1D3" w14:textId="77777777" w:rsidR="005D0C30" w:rsidRPr="00E90705" w:rsidRDefault="005D0C30" w:rsidP="005D0C30">
            <w:pPr>
              <w:rPr>
                <w:rFonts w:ascii="Times New Roman" w:hAnsi="Times New Roman" w:cs="Times New Roman"/>
                <w:sz w:val="20"/>
                <w:szCs w:val="20"/>
              </w:rPr>
            </w:pPr>
            <m:oMathPara>
              <m:oMath>
                <m:r>
                  <w:rPr>
                    <w:rFonts w:ascii="Cambria Math" w:hAnsi="Cambria Math" w:cs="Times New Roman"/>
                    <w:sz w:val="20"/>
                    <w:szCs w:val="20"/>
                  </w:rPr>
                  <m:t>DNхобл =</m:t>
                </m:r>
                <m:f>
                  <m:fPr>
                    <m:ctrlPr>
                      <w:rPr>
                        <w:rFonts w:ascii="Cambria Math" w:hAnsi="Cambria Math" w:cs="Times New Roman"/>
                        <w:sz w:val="20"/>
                        <w:szCs w:val="20"/>
                      </w:rPr>
                    </m:ctrlPr>
                  </m:fPr>
                  <m:num>
                    <m:r>
                      <w:rPr>
                        <w:rFonts w:ascii="Cambria Math" w:hAnsi="Cambria Math" w:cs="Times New Roman"/>
                        <w:sz w:val="20"/>
                        <w:szCs w:val="20"/>
                      </w:rPr>
                      <m:t>Hдн</m:t>
                    </m:r>
                  </m:num>
                  <m:den>
                    <m:r>
                      <w:rPr>
                        <w:rFonts w:ascii="Cambria Math" w:hAnsi="Cambria Math" w:cs="Times New Roman"/>
                        <w:sz w:val="20"/>
                        <w:szCs w:val="20"/>
                      </w:rPr>
                      <m:t>Hвп</m:t>
                    </m:r>
                  </m:den>
                </m:f>
                <m:r>
                  <w:rPr>
                    <w:rFonts w:ascii="Cambria Math" w:hAnsi="Cambria Math" w:cs="Times New Roman"/>
                    <w:sz w:val="20"/>
                    <w:szCs w:val="20"/>
                  </w:rPr>
                  <m:t>×100,</m:t>
                </m:r>
              </m:oMath>
            </m:oMathPara>
          </w:p>
          <w:p w14:paraId="180CB8B6" w14:textId="77777777" w:rsidR="005D0C30" w:rsidRPr="00E90705" w:rsidRDefault="005D0C30" w:rsidP="005D0C30">
            <w:pPr>
              <w:rPr>
                <w:rFonts w:ascii="Times New Roman" w:hAnsi="Times New Roman" w:cs="Times New Roman"/>
                <w:sz w:val="20"/>
                <w:szCs w:val="20"/>
              </w:rPr>
            </w:pPr>
          </w:p>
          <w:p w14:paraId="3B16D7B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765F3B48"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Hдн</m:t>
              </m:r>
            </m:oMath>
            <w:r w:rsidRPr="00E90705">
              <w:rPr>
                <w:rFonts w:ascii="Times New Roman" w:hAnsi="Times New Roman" w:cs="Times New Roman"/>
                <w:sz w:val="20"/>
                <w:szCs w:val="20"/>
              </w:rP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14:paraId="3E724041"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Hвп</m:t>
              </m:r>
            </m:oMath>
            <w:r w:rsidRPr="00E90705">
              <w:rPr>
                <w:rFonts w:ascii="Times New Roman" w:hAnsi="Times New Roman" w:cs="Times New Roman"/>
                <w:sz w:val="20"/>
                <w:szCs w:val="20"/>
              </w:rPr>
              <w:t xml:space="preserve"> - общее число взрослых пациентов с впервые в жизни установленным диагнозом хроническая обструктивная болезнь легких за период.</w:t>
            </w:r>
          </w:p>
          <w:p w14:paraId="4017C445" w14:textId="77777777" w:rsidR="005D0C30" w:rsidRPr="00E90705" w:rsidRDefault="005D0C30" w:rsidP="005D0C30">
            <w:pPr>
              <w:rPr>
                <w:rFonts w:ascii="Times New Roman" w:hAnsi="Times New Roman" w:cs="Times New Roman"/>
                <w:sz w:val="20"/>
                <w:szCs w:val="20"/>
              </w:rPr>
            </w:pPr>
          </w:p>
          <w:p w14:paraId="6AD16FE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Коды МКБ:</w:t>
            </w:r>
          </w:p>
          <w:p w14:paraId="7FBF76F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J44 - Другая хроническая обструктивная легочная болезнь:</w:t>
            </w:r>
          </w:p>
          <w:p w14:paraId="6F42DD0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J44.8 – Другая уточненная хроническая обструктивная легочная болезнь</w:t>
            </w:r>
          </w:p>
          <w:p w14:paraId="732661E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J44.9 - Хроническая обструктивная легочная болезнь неуточненная</w:t>
            </w:r>
          </w:p>
          <w:p w14:paraId="2285FD2F" w14:textId="77777777" w:rsidR="005D0C30" w:rsidRPr="00E90705" w:rsidRDefault="005D0C30" w:rsidP="005D0C30">
            <w:pPr>
              <w:rPr>
                <w:rFonts w:ascii="Times New Roman" w:hAnsi="Times New Roman" w:cs="Times New Roman"/>
                <w:sz w:val="20"/>
                <w:szCs w:val="20"/>
              </w:rPr>
            </w:pPr>
          </w:p>
        </w:tc>
        <w:tc>
          <w:tcPr>
            <w:tcW w:w="338" w:type="pct"/>
            <w:vAlign w:val="center"/>
          </w:tcPr>
          <w:p w14:paraId="094EC51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2DEB2AF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14:paraId="31DB2C8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w:t>
            </w:r>
            <w:r w:rsidRPr="00E90705">
              <w:rPr>
                <w:rFonts w:ascii="Times New Roman" w:hAnsi="Times New Roman" w:cs="Times New Roman"/>
                <w:sz w:val="20"/>
                <w:szCs w:val="20"/>
              </w:rPr>
              <w:lastRenderedPageBreak/>
              <w:t>при подозрении на ЗНО»:</w:t>
            </w:r>
          </w:p>
          <w:p w14:paraId="4047193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постановки на диспансерный учет;</w:t>
            </w:r>
          </w:p>
          <w:p w14:paraId="02A04B3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-диагноз основной;</w:t>
            </w:r>
          </w:p>
          <w:p w14:paraId="5A7197A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-возраст пациента;</w:t>
            </w:r>
          </w:p>
          <w:p w14:paraId="52D4B1D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-характер заболевания;</w:t>
            </w:r>
          </w:p>
          <w:p w14:paraId="44B8A9A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впервые выявлено (основной);</w:t>
            </w:r>
          </w:p>
          <w:p w14:paraId="7B5240B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рождения.</w:t>
            </w:r>
          </w:p>
          <w:p w14:paraId="1D8A8C4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диспансерном наблюдением (гл.16Приказ 496н МЗ РФ)</w:t>
            </w:r>
          </w:p>
        </w:tc>
      </w:tr>
      <w:tr w:rsidR="005D0C30" w:rsidRPr="00E90705" w14:paraId="5A614A27" w14:textId="77777777" w:rsidTr="00E90705">
        <w:trPr>
          <w:trHeight w:val="57"/>
        </w:trPr>
        <w:tc>
          <w:tcPr>
            <w:tcW w:w="122" w:type="pct"/>
            <w:vAlign w:val="center"/>
          </w:tcPr>
          <w:p w14:paraId="51C07EE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13</w:t>
            </w:r>
          </w:p>
        </w:tc>
        <w:tc>
          <w:tcPr>
            <w:tcW w:w="289" w:type="pct"/>
            <w:vAlign w:val="center"/>
          </w:tcPr>
          <w:p w14:paraId="60D099F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11</w:t>
            </w:r>
          </w:p>
        </w:tc>
        <w:tc>
          <w:tcPr>
            <w:tcW w:w="600" w:type="pct"/>
            <w:vAlign w:val="center"/>
          </w:tcPr>
          <w:p w14:paraId="3DAF67D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Доля взрослых с установленным диагнозом сахарный </w:t>
            </w:r>
            <w:r w:rsidRPr="00E90705">
              <w:rPr>
                <w:rFonts w:ascii="Times New Roman" w:hAnsi="Times New Roman" w:cs="Times New Roman"/>
                <w:sz w:val="20"/>
                <w:szCs w:val="20"/>
              </w:rPr>
              <w:lastRenderedPageBreak/>
              <w:t>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 (</w:t>
            </w:r>
            <m:oMath>
              <m:r>
                <w:rPr>
                  <w:rFonts w:ascii="Cambria Math" w:hAnsi="Cambria Math" w:cs="Times New Roman"/>
                  <w:sz w:val="20"/>
                  <w:szCs w:val="20"/>
                </w:rPr>
                <m:t>DNсд</m:t>
              </m:r>
            </m:oMath>
            <w:r w:rsidRPr="00E90705">
              <w:rPr>
                <w:rFonts w:ascii="Times New Roman" w:hAnsi="Times New Roman" w:cs="Times New Roman"/>
                <w:sz w:val="20"/>
                <w:szCs w:val="20"/>
              </w:rPr>
              <w:t>)</w:t>
            </w:r>
          </w:p>
        </w:tc>
        <w:tc>
          <w:tcPr>
            <w:tcW w:w="598" w:type="pct"/>
            <w:vAlign w:val="center"/>
          </w:tcPr>
          <w:p w14:paraId="0D300F3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Достижение планового показателя</w:t>
            </w:r>
          </w:p>
        </w:tc>
        <w:tc>
          <w:tcPr>
            <w:tcW w:w="1096" w:type="pct"/>
            <w:vAlign w:val="center"/>
          </w:tcPr>
          <w:p w14:paraId="07C4252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100% плана или более - 2 балла;</w:t>
            </w:r>
          </w:p>
          <w:p w14:paraId="0AD1BB76" w14:textId="77777777" w:rsidR="005D0C30" w:rsidRPr="00E90705" w:rsidRDefault="005D0C30" w:rsidP="005D0C30">
            <w:pPr>
              <w:rPr>
                <w:rFonts w:ascii="Times New Roman" w:hAnsi="Times New Roman" w:cs="Times New Roman"/>
                <w:sz w:val="20"/>
                <w:szCs w:val="20"/>
              </w:rPr>
            </w:pPr>
          </w:p>
          <w:p w14:paraId="2B11482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Выше среднего значения по субъекту Российской Федерации - 1 балл</w:t>
            </w:r>
          </w:p>
          <w:p w14:paraId="5108DE8C" w14:textId="77777777" w:rsidR="005D0C30" w:rsidRPr="00E90705" w:rsidRDefault="005D0C30" w:rsidP="005D0C30">
            <w:pPr>
              <w:rPr>
                <w:rFonts w:ascii="Times New Roman" w:hAnsi="Times New Roman" w:cs="Times New Roman"/>
                <w:sz w:val="20"/>
                <w:szCs w:val="20"/>
              </w:rPr>
            </w:pPr>
          </w:p>
          <w:p w14:paraId="5C4E826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Менее 100% от плана, но с приростом показателя по сравнению с предыдущем периодом - 1 балл;</w:t>
            </w:r>
          </w:p>
          <w:p w14:paraId="4AEE0961" w14:textId="77777777" w:rsidR="005D0C30" w:rsidRPr="00E90705" w:rsidRDefault="005D0C30" w:rsidP="005D0C30">
            <w:pPr>
              <w:rPr>
                <w:rFonts w:ascii="Times New Roman" w:hAnsi="Times New Roman" w:cs="Times New Roman"/>
                <w:sz w:val="20"/>
                <w:szCs w:val="20"/>
              </w:rPr>
            </w:pPr>
          </w:p>
          <w:p w14:paraId="28EAA52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Менее 100% от плана, равно или со снижением показателя по сравнению с предыдущем периодом - 0 баллов.</w:t>
            </w:r>
          </w:p>
        </w:tc>
        <w:tc>
          <w:tcPr>
            <w:tcW w:w="196" w:type="pct"/>
            <w:vAlign w:val="center"/>
          </w:tcPr>
          <w:p w14:paraId="4CCEBDF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2</w:t>
            </w:r>
          </w:p>
        </w:tc>
        <w:tc>
          <w:tcPr>
            <w:tcW w:w="1074" w:type="pct"/>
            <w:gridSpan w:val="2"/>
          </w:tcPr>
          <w:p w14:paraId="325B26D8" w14:textId="77777777" w:rsidR="005D0C30" w:rsidRPr="00E90705" w:rsidRDefault="005D0C30" w:rsidP="005D0C30">
            <w:pPr>
              <w:rPr>
                <w:rFonts w:ascii="Times New Roman" w:hAnsi="Times New Roman" w:cs="Times New Roman"/>
                <w:sz w:val="20"/>
                <w:szCs w:val="20"/>
              </w:rPr>
            </w:pPr>
            <m:oMathPara>
              <m:oMath>
                <m:r>
                  <w:rPr>
                    <w:rFonts w:ascii="Cambria Math" w:hAnsi="Cambria Math" w:cs="Times New Roman"/>
                    <w:sz w:val="20"/>
                    <w:szCs w:val="20"/>
                  </w:rPr>
                  <m:t>DNсд =</m:t>
                </m:r>
                <m:f>
                  <m:fPr>
                    <m:ctrlPr>
                      <w:rPr>
                        <w:rFonts w:ascii="Cambria Math" w:hAnsi="Cambria Math" w:cs="Times New Roman"/>
                        <w:sz w:val="20"/>
                        <w:szCs w:val="20"/>
                      </w:rPr>
                    </m:ctrlPr>
                  </m:fPr>
                  <m:num>
                    <m:r>
                      <w:rPr>
                        <w:rFonts w:ascii="Cambria Math" w:hAnsi="Cambria Math" w:cs="Times New Roman"/>
                        <w:sz w:val="20"/>
                        <w:szCs w:val="20"/>
                      </w:rPr>
                      <m:t>SDдн</m:t>
                    </m:r>
                  </m:num>
                  <m:den>
                    <m:r>
                      <w:rPr>
                        <w:rFonts w:ascii="Cambria Math" w:hAnsi="Cambria Math" w:cs="Times New Roman"/>
                        <w:sz w:val="20"/>
                        <w:szCs w:val="20"/>
                      </w:rPr>
                      <m:t>SDвп</m:t>
                    </m:r>
                  </m:den>
                </m:f>
                <m:r>
                  <w:rPr>
                    <w:rFonts w:ascii="Cambria Math" w:hAnsi="Cambria Math" w:cs="Times New Roman"/>
                    <w:sz w:val="20"/>
                    <w:szCs w:val="20"/>
                  </w:rPr>
                  <m:t>×100,</m:t>
                </m:r>
              </m:oMath>
            </m:oMathPara>
          </w:p>
          <w:p w14:paraId="6DEDEC15" w14:textId="77777777" w:rsidR="005D0C30" w:rsidRPr="00E90705" w:rsidRDefault="005D0C30" w:rsidP="005D0C30">
            <w:pPr>
              <w:rPr>
                <w:rFonts w:ascii="Times New Roman" w:hAnsi="Times New Roman" w:cs="Times New Roman"/>
                <w:sz w:val="20"/>
                <w:szCs w:val="20"/>
              </w:rPr>
            </w:pPr>
          </w:p>
          <w:p w14:paraId="5B86C3A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5C0C0E2B"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SDдн</m:t>
              </m:r>
            </m:oMath>
            <w:r w:rsidRPr="00E90705">
              <w:rPr>
                <w:rFonts w:ascii="Times New Roman" w:hAnsi="Times New Roman" w:cs="Times New Roman"/>
                <w:sz w:val="20"/>
                <w:szCs w:val="20"/>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5886C2D"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SDвп</m:t>
              </m:r>
            </m:oMath>
            <w:r w:rsidRPr="00E90705">
              <w:rPr>
                <w:rFonts w:ascii="Times New Roman" w:hAnsi="Times New Roman" w:cs="Times New Roman"/>
                <w:sz w:val="20"/>
                <w:szCs w:val="20"/>
              </w:rPr>
              <w:t xml:space="preserve"> - общее число взрослых пациентов с впервые в жизни установленным диагнозом сахарный диабет за период.</w:t>
            </w:r>
          </w:p>
          <w:p w14:paraId="6DAACB0B" w14:textId="77777777" w:rsidR="005D0C30" w:rsidRPr="00E90705" w:rsidRDefault="005D0C30" w:rsidP="005D0C30">
            <w:pPr>
              <w:rPr>
                <w:rFonts w:ascii="Times New Roman" w:hAnsi="Times New Roman" w:cs="Times New Roman"/>
                <w:sz w:val="20"/>
                <w:szCs w:val="20"/>
              </w:rPr>
            </w:pPr>
          </w:p>
          <w:p w14:paraId="4C3C56E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Коды МКБ:</w:t>
            </w:r>
            <w:r w:rsidRPr="00E90705">
              <w:rPr>
                <w:rFonts w:ascii="Times New Roman" w:hAnsi="Times New Roman" w:cs="Times New Roman"/>
                <w:sz w:val="20"/>
                <w:szCs w:val="20"/>
              </w:rPr>
              <w:br/>
              <w:t>E10-E11 – Сахарный диабет</w:t>
            </w:r>
          </w:p>
          <w:p w14:paraId="41DE1FE7" w14:textId="77777777" w:rsidR="005D0C30" w:rsidRPr="00E90705" w:rsidRDefault="005D0C30" w:rsidP="005D0C30">
            <w:pPr>
              <w:rPr>
                <w:rFonts w:ascii="Times New Roman" w:hAnsi="Times New Roman" w:cs="Times New Roman"/>
                <w:sz w:val="20"/>
                <w:szCs w:val="20"/>
              </w:rPr>
            </w:pPr>
          </w:p>
          <w:p w14:paraId="017AA7CE" w14:textId="77777777" w:rsidR="005D0C30" w:rsidRPr="00E90705" w:rsidRDefault="005D0C30" w:rsidP="005D0C30">
            <w:pPr>
              <w:rPr>
                <w:rFonts w:ascii="Times New Roman" w:hAnsi="Times New Roman" w:cs="Times New Roman"/>
                <w:sz w:val="20"/>
                <w:szCs w:val="20"/>
              </w:rPr>
            </w:pPr>
          </w:p>
          <w:p w14:paraId="598436DE" w14:textId="77777777" w:rsidR="005D0C30" w:rsidRPr="00E90705" w:rsidRDefault="005D0C30" w:rsidP="005D0C30">
            <w:pPr>
              <w:rPr>
                <w:rFonts w:ascii="Times New Roman" w:hAnsi="Times New Roman" w:cs="Times New Roman"/>
                <w:sz w:val="20"/>
                <w:szCs w:val="20"/>
              </w:rPr>
            </w:pPr>
          </w:p>
        </w:tc>
        <w:tc>
          <w:tcPr>
            <w:tcW w:w="338" w:type="pct"/>
            <w:vAlign w:val="center"/>
          </w:tcPr>
          <w:p w14:paraId="4039C2D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02F5398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Источником информации являются реестры, оказанной </w:t>
            </w:r>
            <w:r w:rsidRPr="00E90705">
              <w:rPr>
                <w:rFonts w:ascii="Times New Roman" w:hAnsi="Times New Roman" w:cs="Times New Roman"/>
                <w:sz w:val="20"/>
                <w:szCs w:val="20"/>
              </w:rPr>
              <w:lastRenderedPageBreak/>
              <w:t>медицинской помощи застрахованным лицам.</w:t>
            </w:r>
          </w:p>
          <w:p w14:paraId="14ADC8F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A027C8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постановки на диспансерный учет;</w:t>
            </w:r>
          </w:p>
          <w:p w14:paraId="7C71042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-диагноз основной;</w:t>
            </w:r>
          </w:p>
          <w:p w14:paraId="16B8A78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-возраст пациента;</w:t>
            </w:r>
          </w:p>
          <w:p w14:paraId="44FFC6C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-характер заболевания;</w:t>
            </w:r>
          </w:p>
          <w:p w14:paraId="237986E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впервые выявлено (основной);</w:t>
            </w:r>
          </w:p>
          <w:p w14:paraId="08381D4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рождения.</w:t>
            </w:r>
          </w:p>
          <w:p w14:paraId="6BC75DA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Источником информации является информационный ресурс территориального фонда в части сведений о лицах, состоящих под диспансерном наблюдением (гл.16 Приказ 496н МЗ РФ)</w:t>
            </w:r>
          </w:p>
        </w:tc>
      </w:tr>
      <w:tr w:rsidR="005D0C30" w:rsidRPr="00E90705" w14:paraId="31B0DC3F" w14:textId="77777777" w:rsidTr="00E90705">
        <w:trPr>
          <w:trHeight w:val="57"/>
        </w:trPr>
        <w:tc>
          <w:tcPr>
            <w:tcW w:w="122" w:type="pct"/>
            <w:vAlign w:val="center"/>
          </w:tcPr>
          <w:p w14:paraId="61669CB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14</w:t>
            </w:r>
          </w:p>
        </w:tc>
        <w:tc>
          <w:tcPr>
            <w:tcW w:w="289" w:type="pct"/>
            <w:vAlign w:val="center"/>
          </w:tcPr>
          <w:p w14:paraId="3896536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12</w:t>
            </w:r>
          </w:p>
        </w:tc>
        <w:tc>
          <w:tcPr>
            <w:tcW w:w="600" w:type="pct"/>
            <w:vAlign w:val="center"/>
          </w:tcPr>
          <w:p w14:paraId="7A0A37C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 (</w:t>
            </w:r>
            <m:oMath>
              <m:r>
                <w:rPr>
                  <w:rFonts w:ascii="Cambria Math" w:hAnsi="Cambria Math" w:cs="Times New Roman"/>
                  <w:sz w:val="20"/>
                  <w:szCs w:val="20"/>
                </w:rPr>
                <m:t>Hвсего</m:t>
              </m:r>
            </m:oMath>
            <w:r w:rsidRPr="00E90705">
              <w:rPr>
                <w:rFonts w:ascii="Times New Roman" w:hAnsi="Times New Roman" w:cs="Times New Roman"/>
                <w:sz w:val="20"/>
                <w:szCs w:val="20"/>
              </w:rPr>
              <w:t>)</w:t>
            </w:r>
          </w:p>
        </w:tc>
        <w:tc>
          <w:tcPr>
            <w:tcW w:w="598" w:type="pct"/>
            <w:vAlign w:val="center"/>
          </w:tcPr>
          <w:p w14:paraId="750A072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показателя за период по отношению к показателю в предыдущем периоде</w:t>
            </w:r>
          </w:p>
        </w:tc>
        <w:tc>
          <w:tcPr>
            <w:tcW w:w="1096" w:type="pct"/>
            <w:vAlign w:val="center"/>
          </w:tcPr>
          <w:p w14:paraId="1CC1892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выше среднего значения по субъекту Российской Федерации:</w:t>
            </w:r>
          </w:p>
          <w:p w14:paraId="47B6C41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Уменьшение </w:t>
            </w:r>
            <w:proofErr w:type="gramStart"/>
            <w:r w:rsidRPr="00E90705">
              <w:rPr>
                <w:rFonts w:ascii="Times New Roman" w:hAnsi="Times New Roman" w:cs="Times New Roman"/>
                <w:sz w:val="20"/>
                <w:szCs w:val="20"/>
              </w:rPr>
              <w:t>&lt; 5</w:t>
            </w:r>
            <w:proofErr w:type="gramEnd"/>
            <w:r w:rsidRPr="00E90705">
              <w:rPr>
                <w:rFonts w:ascii="Times New Roman" w:hAnsi="Times New Roman" w:cs="Times New Roman"/>
                <w:sz w:val="20"/>
                <w:szCs w:val="20"/>
              </w:rPr>
              <w:t> % - 0 баллов;</w:t>
            </w:r>
          </w:p>
          <w:p w14:paraId="498D0E3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 5 % - 1 балл;</w:t>
            </w:r>
          </w:p>
          <w:p w14:paraId="4367B48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 10 % - 2 балла.</w:t>
            </w:r>
          </w:p>
          <w:p w14:paraId="7C85FA6E" w14:textId="77777777" w:rsidR="005D0C30" w:rsidRPr="00E90705" w:rsidRDefault="005D0C30" w:rsidP="005D0C30">
            <w:pPr>
              <w:rPr>
                <w:rFonts w:ascii="Times New Roman" w:hAnsi="Times New Roman" w:cs="Times New Roman"/>
                <w:sz w:val="20"/>
                <w:szCs w:val="20"/>
              </w:rPr>
            </w:pPr>
          </w:p>
          <w:p w14:paraId="3AE5482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равно или ниже среднего значения по субъекту Российской Федерации:</w:t>
            </w:r>
          </w:p>
          <w:p w14:paraId="090E7D5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 условии снижения по сравнению с предыдущим периодом или </w:t>
            </w:r>
            <w:r w:rsidRPr="00E90705">
              <w:rPr>
                <w:rFonts w:ascii="Times New Roman" w:hAnsi="Times New Roman" w:cs="Times New Roman"/>
                <w:sz w:val="20"/>
                <w:szCs w:val="20"/>
              </w:rPr>
              <w:lastRenderedPageBreak/>
              <w:t>достижения минимально возможного значения показателя - 2 балла;</w:t>
            </w:r>
          </w:p>
          <w:p w14:paraId="0BEBB67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- 1 балл.</w:t>
            </w:r>
          </w:p>
        </w:tc>
        <w:tc>
          <w:tcPr>
            <w:tcW w:w="196" w:type="pct"/>
            <w:vAlign w:val="center"/>
          </w:tcPr>
          <w:p w14:paraId="6CC3EC1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2</w:t>
            </w:r>
          </w:p>
        </w:tc>
        <w:tc>
          <w:tcPr>
            <w:tcW w:w="1074" w:type="pct"/>
            <w:gridSpan w:val="2"/>
          </w:tcPr>
          <w:p w14:paraId="334507AC" w14:textId="77777777" w:rsidR="005D0C30" w:rsidRPr="00E90705" w:rsidRDefault="005D0C30" w:rsidP="005D0C30">
            <w:pPr>
              <w:rPr>
                <w:rFonts w:ascii="Times New Roman" w:hAnsi="Times New Roman" w:cs="Times New Roman"/>
                <w:sz w:val="20"/>
                <w:szCs w:val="20"/>
              </w:rPr>
            </w:pPr>
            <m:oMathPara>
              <m:oMath>
                <m:r>
                  <w:rPr>
                    <w:rFonts w:ascii="Cambria Math" w:hAnsi="Cambria Math" w:cs="Times New Roman"/>
                    <w:sz w:val="20"/>
                    <w:szCs w:val="20"/>
                  </w:rPr>
                  <m:t>Hвсего =</m:t>
                </m:r>
                <m:f>
                  <m:fPr>
                    <m:ctrlPr>
                      <w:rPr>
                        <w:rFonts w:ascii="Cambria Math" w:hAnsi="Cambria Math" w:cs="Times New Roman"/>
                        <w:sz w:val="20"/>
                        <w:szCs w:val="20"/>
                      </w:rPr>
                    </m:ctrlPr>
                  </m:fPr>
                  <m:num>
                    <m:r>
                      <w:rPr>
                        <w:rFonts w:ascii="Cambria Math" w:hAnsi="Cambria Math" w:cs="Times New Roman"/>
                        <w:sz w:val="20"/>
                        <w:szCs w:val="20"/>
                      </w:rPr>
                      <m:t>Oвсего</m:t>
                    </m:r>
                  </m:num>
                  <m:den>
                    <m:r>
                      <w:rPr>
                        <w:rFonts w:ascii="Cambria Math" w:hAnsi="Cambria Math" w:cs="Times New Roman"/>
                        <w:sz w:val="20"/>
                        <w:szCs w:val="20"/>
                      </w:rPr>
                      <m:t>Dnвсего</m:t>
                    </m:r>
                  </m:den>
                </m:f>
                <m:r>
                  <w:rPr>
                    <w:rFonts w:ascii="Cambria Math" w:hAnsi="Cambria Math" w:cs="Times New Roman"/>
                    <w:sz w:val="20"/>
                    <w:szCs w:val="20"/>
                  </w:rPr>
                  <m:t>×100,</m:t>
                </m:r>
              </m:oMath>
            </m:oMathPara>
          </w:p>
          <w:p w14:paraId="7A4418B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217600E6"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Oвсего</m:t>
              </m:r>
            </m:oMath>
            <w:r w:rsidRPr="00E90705">
              <w:rPr>
                <w:rFonts w:ascii="Times New Roman" w:hAnsi="Times New Roman" w:cs="Times New Roman"/>
                <w:sz w:val="20"/>
                <w:szCs w:val="20"/>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470D434F"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Dnвсего</m:t>
              </m:r>
            </m:oMath>
            <w:r w:rsidRPr="00E90705">
              <w:rPr>
                <w:rFonts w:ascii="Times New Roman" w:hAnsi="Times New Roman" w:cs="Times New Roman"/>
                <w:sz w:val="20"/>
                <w:szCs w:val="20"/>
              </w:rPr>
              <w:t xml:space="preserve"> - общее число взрослых пациентов, находящихся под диспансерным наблюдением за период.</w:t>
            </w:r>
          </w:p>
          <w:p w14:paraId="62DBF9AD" w14:textId="77777777" w:rsidR="005D0C30" w:rsidRPr="00E90705" w:rsidRDefault="005D0C30" w:rsidP="005D0C30">
            <w:pPr>
              <w:rPr>
                <w:rFonts w:ascii="Times New Roman" w:hAnsi="Times New Roman" w:cs="Times New Roman"/>
                <w:sz w:val="20"/>
                <w:szCs w:val="20"/>
              </w:rPr>
            </w:pPr>
          </w:p>
          <w:p w14:paraId="2C0642B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Коды МКБ:</w:t>
            </w:r>
            <w:r w:rsidRPr="00E90705">
              <w:rPr>
                <w:rFonts w:ascii="Times New Roman" w:hAnsi="Times New Roman" w:cs="Times New Roman"/>
                <w:sz w:val="20"/>
                <w:szCs w:val="20"/>
              </w:rPr>
              <w:br/>
              <w:t>I05 - I09 – Хронические ревматические болезни сердца</w:t>
            </w:r>
          </w:p>
          <w:p w14:paraId="073AD47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I10 - I15 – Болезни, характеризующиеся повышенным кровяным давлением</w:t>
            </w:r>
          </w:p>
          <w:p w14:paraId="76F53BC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I20 - I25 – Ишемическая болезнь сердца</w:t>
            </w:r>
          </w:p>
          <w:p w14:paraId="3903591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I26 – Легочная эмболия</w:t>
            </w:r>
          </w:p>
          <w:p w14:paraId="507DEE3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I27.0 – Первичная легочная гипертензия</w:t>
            </w:r>
          </w:p>
          <w:p w14:paraId="0A28C7E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I27.2 – Другая вторичная легочная гипертензия</w:t>
            </w:r>
          </w:p>
          <w:p w14:paraId="59893EB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I27.8 – Другие уточненные формы легочно-сердечной недостаточности</w:t>
            </w:r>
          </w:p>
          <w:p w14:paraId="0138820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I28 – Другие болезни легочных сосудов</w:t>
            </w:r>
          </w:p>
          <w:p w14:paraId="6FE0DDD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I33 – Острый и подострый эндокардит</w:t>
            </w:r>
          </w:p>
          <w:p w14:paraId="20AB941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I34 - I37 – Неревматические поражения митрального клапана, аортального клапана, трехстворчатого клапана, поражения клапана легочной артерии</w:t>
            </w:r>
          </w:p>
          <w:p w14:paraId="715E107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I38 - I39 – Эндокардит, клапан не уточнен, эндокардит и поражения клапанов сердца при болезнях, классифицированных в других рубриках</w:t>
            </w:r>
          </w:p>
          <w:p w14:paraId="40A9E58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I40 – Острый миокардит</w:t>
            </w:r>
          </w:p>
          <w:p w14:paraId="50D7D05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I41 – Миокардит при болезнях, классифицированных в других рубриках</w:t>
            </w:r>
          </w:p>
          <w:p w14:paraId="0260D1C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I42 – Кардиомиопатия</w:t>
            </w:r>
          </w:p>
          <w:p w14:paraId="575CAB4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I44 - I49 – 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14:paraId="19231FB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I50 – Сердечная недостаточность</w:t>
            </w:r>
          </w:p>
          <w:p w14:paraId="7385131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I51.0 - I51.2 – 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14:paraId="533B12A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I51.4 – Миокардит неуточненный</w:t>
            </w:r>
          </w:p>
          <w:p w14:paraId="1C46954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I67.8 – Другие уточненные поражения сосудов мозга</w:t>
            </w:r>
          </w:p>
          <w:p w14:paraId="5AD8FEF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I69.0 - I69.4 – 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14:paraId="51B9F21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I71 – Аневризма и расслоение аорты</w:t>
            </w:r>
          </w:p>
          <w:p w14:paraId="658A3F1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I65.2 – Закупорка и стеноз сонной артерии</w:t>
            </w:r>
          </w:p>
          <w:p w14:paraId="03A244A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E78 – Нарушения обмена липопротеинов и другие </w:t>
            </w:r>
            <w:proofErr w:type="spellStart"/>
            <w:r w:rsidRPr="00E90705">
              <w:rPr>
                <w:rFonts w:ascii="Times New Roman" w:hAnsi="Times New Roman" w:cs="Times New Roman"/>
                <w:sz w:val="20"/>
                <w:szCs w:val="20"/>
              </w:rPr>
              <w:t>липидемии</w:t>
            </w:r>
            <w:proofErr w:type="spellEnd"/>
          </w:p>
          <w:p w14:paraId="033137A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Q20 - Q28 – Врожденные аномалии (пороки развития) системы кровообращения</w:t>
            </w:r>
          </w:p>
          <w:p w14:paraId="122FD75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Z95.0 – Наличие искусственного водителя сердечного ритма</w:t>
            </w:r>
          </w:p>
          <w:p w14:paraId="50659CE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Z95.1 – Наличие аортокоронарного </w:t>
            </w:r>
            <w:proofErr w:type="spellStart"/>
            <w:r w:rsidRPr="00E90705">
              <w:rPr>
                <w:rFonts w:ascii="Times New Roman" w:hAnsi="Times New Roman" w:cs="Times New Roman"/>
                <w:sz w:val="20"/>
                <w:szCs w:val="20"/>
              </w:rPr>
              <w:t>шунтового</w:t>
            </w:r>
            <w:proofErr w:type="spellEnd"/>
            <w:r w:rsidRPr="00E90705">
              <w:rPr>
                <w:rFonts w:ascii="Times New Roman" w:hAnsi="Times New Roman" w:cs="Times New Roman"/>
                <w:sz w:val="20"/>
                <w:szCs w:val="20"/>
              </w:rPr>
              <w:t xml:space="preserve"> трансплантата</w:t>
            </w:r>
          </w:p>
          <w:p w14:paraId="6541D29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Z95.2 - Z95.4, Z95.8, Z95.9 – Наличие протеза сердечного клапана, наличие </w:t>
            </w:r>
            <w:proofErr w:type="spellStart"/>
            <w:r w:rsidRPr="00E90705">
              <w:rPr>
                <w:rFonts w:ascii="Times New Roman" w:hAnsi="Times New Roman" w:cs="Times New Roman"/>
                <w:sz w:val="20"/>
                <w:szCs w:val="20"/>
              </w:rPr>
              <w:lastRenderedPageBreak/>
              <w:t>ксеногенного</w:t>
            </w:r>
            <w:proofErr w:type="spellEnd"/>
            <w:r w:rsidRPr="00E90705">
              <w:rPr>
                <w:rFonts w:ascii="Times New Roman" w:hAnsi="Times New Roman" w:cs="Times New Roman"/>
                <w:sz w:val="20"/>
                <w:szCs w:val="20"/>
              </w:rPr>
              <w:t xml:space="preserve">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14:paraId="2937CD6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Z95.5 – Наличие коронарного </w:t>
            </w:r>
            <w:proofErr w:type="spellStart"/>
            <w:r w:rsidRPr="00E90705">
              <w:rPr>
                <w:rFonts w:ascii="Times New Roman" w:hAnsi="Times New Roman" w:cs="Times New Roman"/>
                <w:sz w:val="20"/>
                <w:szCs w:val="20"/>
              </w:rPr>
              <w:t>ангиопластичного</w:t>
            </w:r>
            <w:proofErr w:type="spellEnd"/>
            <w:r w:rsidRPr="00E90705">
              <w:rPr>
                <w:rFonts w:ascii="Times New Roman" w:hAnsi="Times New Roman" w:cs="Times New Roman"/>
                <w:sz w:val="20"/>
                <w:szCs w:val="20"/>
              </w:rPr>
              <w:t xml:space="preserve"> имплантата трансплантата</w:t>
            </w:r>
            <w:r w:rsidRPr="00E90705">
              <w:rPr>
                <w:rFonts w:ascii="Times New Roman" w:hAnsi="Times New Roman" w:cs="Times New Roman"/>
                <w:sz w:val="20"/>
                <w:szCs w:val="20"/>
              </w:rPr>
              <w:br/>
              <w:t>E10-E11 – Сахарный диабет</w:t>
            </w:r>
          </w:p>
        </w:tc>
        <w:tc>
          <w:tcPr>
            <w:tcW w:w="338" w:type="pct"/>
            <w:vAlign w:val="center"/>
          </w:tcPr>
          <w:p w14:paraId="5CD0DD1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53BF677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(гл.16 Приказ 496н МЗ РФ)</w:t>
            </w:r>
          </w:p>
          <w:p w14:paraId="70F045F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реестры (стационар), оказанной медицинской помощи застрахованным лицам.</w:t>
            </w:r>
          </w:p>
          <w:p w14:paraId="4CB8445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Отбор информации для расчета показателей </w:t>
            </w:r>
            <w:r w:rsidRPr="00E90705">
              <w:rPr>
                <w:rFonts w:ascii="Times New Roman" w:hAnsi="Times New Roman" w:cs="Times New Roman"/>
                <w:sz w:val="20"/>
                <w:szCs w:val="20"/>
              </w:rPr>
              <w:lastRenderedPageBreak/>
              <w:t>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54224E9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окончания лечения;</w:t>
            </w:r>
          </w:p>
          <w:p w14:paraId="432EBFC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-диагноз основной;</w:t>
            </w:r>
          </w:p>
          <w:p w14:paraId="738091A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-диагноз сопутствующий;</w:t>
            </w:r>
          </w:p>
          <w:p w14:paraId="2660BBB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-диагноз осложнений</w:t>
            </w:r>
          </w:p>
          <w:p w14:paraId="680F161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-характер заболевания;</w:t>
            </w:r>
          </w:p>
          <w:p w14:paraId="25CFD87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форма оказания медицинской помощи.</w:t>
            </w:r>
          </w:p>
        </w:tc>
      </w:tr>
      <w:tr w:rsidR="005D0C30" w:rsidRPr="00E90705" w14:paraId="25DBB0EB" w14:textId="77777777" w:rsidTr="00E90705">
        <w:trPr>
          <w:trHeight w:val="57"/>
        </w:trPr>
        <w:tc>
          <w:tcPr>
            <w:tcW w:w="122" w:type="pct"/>
            <w:vAlign w:val="center"/>
          </w:tcPr>
          <w:p w14:paraId="68FE368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15</w:t>
            </w:r>
          </w:p>
        </w:tc>
        <w:tc>
          <w:tcPr>
            <w:tcW w:w="289" w:type="pct"/>
            <w:vAlign w:val="center"/>
          </w:tcPr>
          <w:p w14:paraId="7B7DAFA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13</w:t>
            </w:r>
          </w:p>
        </w:tc>
        <w:tc>
          <w:tcPr>
            <w:tcW w:w="600" w:type="pct"/>
            <w:vAlign w:val="center"/>
          </w:tcPr>
          <w:p w14:paraId="1FC7993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w:t>
            </w:r>
            <w:r w:rsidRPr="00E90705">
              <w:rPr>
                <w:rFonts w:ascii="Times New Roman" w:hAnsi="Times New Roman" w:cs="Times New Roman"/>
                <w:sz w:val="20"/>
                <w:szCs w:val="20"/>
              </w:rPr>
              <w:lastRenderedPageBreak/>
              <w:t>системы или их осложнений. (</w:t>
            </w:r>
            <m:oMath>
              <m:r>
                <w:rPr>
                  <w:rFonts w:ascii="Cambria Math" w:hAnsi="Cambria Math" w:cs="Times New Roman"/>
                  <w:sz w:val="20"/>
                  <w:szCs w:val="20"/>
                </w:rPr>
                <m:t>Pбск</m:t>
              </m:r>
            </m:oMath>
            <w:r w:rsidRPr="00E90705">
              <w:rPr>
                <w:rFonts w:ascii="Times New Roman" w:hAnsi="Times New Roman" w:cs="Times New Roman"/>
                <w:sz w:val="20"/>
                <w:szCs w:val="20"/>
              </w:rPr>
              <w:t>)</w:t>
            </w:r>
          </w:p>
        </w:tc>
        <w:tc>
          <w:tcPr>
            <w:tcW w:w="598" w:type="pct"/>
            <w:vAlign w:val="center"/>
          </w:tcPr>
          <w:p w14:paraId="474EACC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Уменьшение показателя за период по отношению к показателю в предыдущем периоде</w:t>
            </w:r>
          </w:p>
        </w:tc>
        <w:tc>
          <w:tcPr>
            <w:tcW w:w="1096" w:type="pct"/>
            <w:vAlign w:val="center"/>
          </w:tcPr>
          <w:p w14:paraId="30470C2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выше среднего значения по субъекту Российской Федерации:</w:t>
            </w:r>
          </w:p>
          <w:p w14:paraId="30AB424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Уменьшение </w:t>
            </w:r>
            <w:proofErr w:type="gramStart"/>
            <w:r w:rsidRPr="00E90705">
              <w:rPr>
                <w:rFonts w:ascii="Times New Roman" w:hAnsi="Times New Roman" w:cs="Times New Roman"/>
                <w:sz w:val="20"/>
                <w:szCs w:val="20"/>
              </w:rPr>
              <w:t>&lt; 3</w:t>
            </w:r>
            <w:proofErr w:type="gramEnd"/>
            <w:r w:rsidRPr="00E90705">
              <w:rPr>
                <w:rFonts w:ascii="Times New Roman" w:hAnsi="Times New Roman" w:cs="Times New Roman"/>
                <w:sz w:val="20"/>
                <w:szCs w:val="20"/>
              </w:rPr>
              <w:t> % - 0 баллов;</w:t>
            </w:r>
          </w:p>
          <w:p w14:paraId="3519E05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 3 % - 1 балл;</w:t>
            </w:r>
          </w:p>
          <w:p w14:paraId="3CC0B8A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 7 % - 2 балла.</w:t>
            </w:r>
          </w:p>
          <w:p w14:paraId="4877F3D2" w14:textId="77777777" w:rsidR="005D0C30" w:rsidRPr="00E90705" w:rsidRDefault="005D0C30" w:rsidP="005D0C30">
            <w:pPr>
              <w:rPr>
                <w:rFonts w:ascii="Times New Roman" w:hAnsi="Times New Roman" w:cs="Times New Roman"/>
                <w:sz w:val="20"/>
                <w:szCs w:val="20"/>
              </w:rPr>
            </w:pPr>
          </w:p>
          <w:p w14:paraId="3CD1986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равно или ниже среднего значения по субъекту Российской Федерации:</w:t>
            </w:r>
          </w:p>
          <w:p w14:paraId="4FCF99F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При условии снижения по сравнению с предыдущим периодом или достижения минимально возможного значения показателя - 2 балла;</w:t>
            </w:r>
          </w:p>
          <w:p w14:paraId="6A5201E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- 1 балл.</w:t>
            </w:r>
          </w:p>
        </w:tc>
        <w:tc>
          <w:tcPr>
            <w:tcW w:w="196" w:type="pct"/>
            <w:vAlign w:val="center"/>
          </w:tcPr>
          <w:p w14:paraId="671EDF3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2</w:t>
            </w:r>
          </w:p>
        </w:tc>
        <w:tc>
          <w:tcPr>
            <w:tcW w:w="1074" w:type="pct"/>
            <w:gridSpan w:val="2"/>
          </w:tcPr>
          <w:p w14:paraId="26662FF3" w14:textId="77777777" w:rsidR="005D0C30" w:rsidRPr="00E90705" w:rsidRDefault="005D0C30" w:rsidP="005D0C30">
            <w:pPr>
              <w:rPr>
                <w:rFonts w:ascii="Times New Roman" w:hAnsi="Times New Roman" w:cs="Times New Roman"/>
                <w:sz w:val="20"/>
                <w:szCs w:val="20"/>
              </w:rPr>
            </w:pPr>
            <m:oMathPara>
              <m:oMath>
                <m:r>
                  <w:rPr>
                    <w:rFonts w:ascii="Cambria Math" w:hAnsi="Cambria Math" w:cs="Times New Roman"/>
                    <w:sz w:val="20"/>
                    <w:szCs w:val="20"/>
                  </w:rPr>
                  <m:t>Pбск =</m:t>
                </m:r>
                <m:f>
                  <m:fPr>
                    <m:ctrlPr>
                      <w:rPr>
                        <w:rFonts w:ascii="Cambria Math" w:hAnsi="Cambria Math" w:cs="Times New Roman"/>
                        <w:sz w:val="20"/>
                        <w:szCs w:val="20"/>
                      </w:rPr>
                    </m:ctrlPr>
                  </m:fPr>
                  <m:num>
                    <m:r>
                      <w:rPr>
                        <w:rFonts w:ascii="Cambria Math" w:hAnsi="Cambria Math" w:cs="Times New Roman"/>
                        <w:sz w:val="20"/>
                        <w:szCs w:val="20"/>
                      </w:rPr>
                      <m:t>PHбск</m:t>
                    </m:r>
                  </m:num>
                  <m:den>
                    <m:r>
                      <w:rPr>
                        <w:rFonts w:ascii="Cambria Math" w:hAnsi="Cambria Math" w:cs="Times New Roman"/>
                        <w:sz w:val="20"/>
                        <w:szCs w:val="20"/>
                      </w:rPr>
                      <m:t>Hбск</m:t>
                    </m:r>
                  </m:den>
                </m:f>
                <m:r>
                  <w:rPr>
                    <w:rFonts w:ascii="Cambria Math" w:hAnsi="Cambria Math" w:cs="Times New Roman"/>
                    <w:sz w:val="20"/>
                    <w:szCs w:val="20"/>
                  </w:rPr>
                  <m:t>×100,</m:t>
                </m:r>
              </m:oMath>
            </m:oMathPara>
          </w:p>
          <w:p w14:paraId="394A577E" w14:textId="77777777" w:rsidR="005D0C30" w:rsidRPr="00E90705" w:rsidRDefault="005D0C30" w:rsidP="005D0C30">
            <w:pPr>
              <w:rPr>
                <w:rFonts w:ascii="Times New Roman" w:hAnsi="Times New Roman" w:cs="Times New Roman"/>
                <w:sz w:val="20"/>
                <w:szCs w:val="20"/>
              </w:rPr>
            </w:pPr>
          </w:p>
          <w:p w14:paraId="740B4AE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70462AE1"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PHбск</m:t>
              </m:r>
            </m:oMath>
            <w:r w:rsidRPr="00E90705">
              <w:rPr>
                <w:rFonts w:ascii="Times New Roman" w:hAnsi="Times New Roman" w:cs="Times New Roman"/>
                <w:sz w:val="20"/>
                <w:szCs w:val="20"/>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4EE7F059"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Hбск</m:t>
              </m:r>
            </m:oMath>
            <w:r w:rsidRPr="00E90705">
              <w:rPr>
                <w:rFonts w:ascii="Times New Roman" w:hAnsi="Times New Roman" w:cs="Times New Roman"/>
                <w:sz w:val="20"/>
                <w:szCs w:val="20"/>
              </w:rPr>
              <w:t xml:space="preserve"> - общее число взрослых пациентов, госпитализированных за период по причине заболеваний </w:t>
            </w:r>
            <w:r w:rsidRPr="00E90705">
              <w:rPr>
                <w:rFonts w:ascii="Times New Roman" w:hAnsi="Times New Roman" w:cs="Times New Roman"/>
                <w:sz w:val="20"/>
                <w:szCs w:val="20"/>
              </w:rPr>
              <w:lastRenderedPageBreak/>
              <w:t>сердечно-сосудистой системы или их осложнений.</w:t>
            </w:r>
          </w:p>
          <w:p w14:paraId="32FC74DA" w14:textId="77777777" w:rsidR="005D0C30" w:rsidRPr="00E90705" w:rsidRDefault="005D0C30" w:rsidP="005D0C30">
            <w:pPr>
              <w:rPr>
                <w:rFonts w:ascii="Times New Roman" w:hAnsi="Times New Roman" w:cs="Times New Roman"/>
                <w:sz w:val="20"/>
                <w:szCs w:val="20"/>
              </w:rPr>
            </w:pPr>
          </w:p>
          <w:p w14:paraId="1A1BA5F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Коды МКБ:</w:t>
            </w:r>
          </w:p>
          <w:p w14:paraId="31BAB53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I00 - I99 – Болезни системы кровообращения</w:t>
            </w:r>
          </w:p>
          <w:p w14:paraId="62C7F46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Q20 - Q28 – Врожденные аномалии [пороки развития] системы кровообращения</w:t>
            </w:r>
          </w:p>
        </w:tc>
        <w:tc>
          <w:tcPr>
            <w:tcW w:w="338" w:type="pct"/>
            <w:vAlign w:val="center"/>
          </w:tcPr>
          <w:p w14:paraId="2BF8B87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7FC96FE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реестры (стационар), оказанной медицинской помощи застрахованным лицам.</w:t>
            </w:r>
          </w:p>
          <w:p w14:paraId="6DD7572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w:t>
            </w:r>
            <w:r w:rsidRPr="00E90705">
              <w:rPr>
                <w:rFonts w:ascii="Times New Roman" w:hAnsi="Times New Roman" w:cs="Times New Roman"/>
                <w:sz w:val="20"/>
                <w:szCs w:val="20"/>
              </w:rPr>
              <w:lastRenderedPageBreak/>
              <w:t>медицинских осмотров, медицинской помощи при подозрении на ЗНО»:</w:t>
            </w:r>
          </w:p>
          <w:p w14:paraId="793813D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начала лечения;</w:t>
            </w:r>
          </w:p>
          <w:p w14:paraId="775F003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-диагноз основной;</w:t>
            </w:r>
          </w:p>
          <w:p w14:paraId="1299273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-диагноз сопутствующий;</w:t>
            </w:r>
          </w:p>
          <w:p w14:paraId="1882109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-диагноз осложнений</w:t>
            </w:r>
          </w:p>
          <w:p w14:paraId="50C45A9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-характер заболевания;</w:t>
            </w:r>
          </w:p>
          <w:p w14:paraId="17D4EB0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форма оказания медицинской помощи</w:t>
            </w:r>
          </w:p>
          <w:p w14:paraId="5E48B1D9" w14:textId="77777777" w:rsidR="005D0C30" w:rsidRPr="00E90705" w:rsidRDefault="005D0C30" w:rsidP="005D0C30">
            <w:pPr>
              <w:rPr>
                <w:rFonts w:ascii="Times New Roman" w:hAnsi="Times New Roman" w:cs="Times New Roman"/>
                <w:sz w:val="20"/>
                <w:szCs w:val="20"/>
              </w:rPr>
            </w:pPr>
          </w:p>
        </w:tc>
      </w:tr>
      <w:tr w:rsidR="005D0C30" w:rsidRPr="00E90705" w14:paraId="2A53CED6" w14:textId="77777777" w:rsidTr="00E90705">
        <w:trPr>
          <w:trHeight w:val="57"/>
        </w:trPr>
        <w:tc>
          <w:tcPr>
            <w:tcW w:w="122" w:type="pct"/>
            <w:vAlign w:val="center"/>
          </w:tcPr>
          <w:p w14:paraId="781EEE1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16</w:t>
            </w:r>
          </w:p>
        </w:tc>
        <w:tc>
          <w:tcPr>
            <w:tcW w:w="289" w:type="pct"/>
            <w:vAlign w:val="center"/>
          </w:tcPr>
          <w:p w14:paraId="55A1474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14</w:t>
            </w:r>
          </w:p>
        </w:tc>
        <w:tc>
          <w:tcPr>
            <w:tcW w:w="600" w:type="pct"/>
            <w:vAlign w:val="center"/>
          </w:tcPr>
          <w:p w14:paraId="2737E43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w:t>
            </w:r>
            <w:r w:rsidRPr="00E90705">
              <w:rPr>
                <w:rFonts w:ascii="Times New Roman" w:hAnsi="Times New Roman" w:cs="Times New Roman"/>
                <w:sz w:val="20"/>
                <w:szCs w:val="20"/>
              </w:rPr>
              <w:lastRenderedPageBreak/>
              <w:t>ретинопатия, диабетическая стопа), от общего числа находящихся под диспансерным наблюдением по поводу сахарного диабета за период. (</w:t>
            </w:r>
            <m:oMath>
              <m:r>
                <w:rPr>
                  <w:rFonts w:ascii="Cambria Math" w:hAnsi="Cambria Math" w:cs="Times New Roman"/>
                  <w:sz w:val="20"/>
                  <w:szCs w:val="20"/>
                </w:rPr>
                <m:t>SDosl</m:t>
              </m:r>
            </m:oMath>
            <w:r w:rsidRPr="00E90705">
              <w:rPr>
                <w:rFonts w:ascii="Times New Roman" w:hAnsi="Times New Roman" w:cs="Times New Roman"/>
                <w:sz w:val="20"/>
                <w:szCs w:val="20"/>
              </w:rPr>
              <w:t>)</w:t>
            </w:r>
          </w:p>
        </w:tc>
        <w:tc>
          <w:tcPr>
            <w:tcW w:w="598" w:type="pct"/>
            <w:vAlign w:val="center"/>
          </w:tcPr>
          <w:p w14:paraId="263B6DD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Уменьшение показателя за период по отношению к показателю в предыдущем периоде</w:t>
            </w:r>
          </w:p>
        </w:tc>
        <w:tc>
          <w:tcPr>
            <w:tcW w:w="1096" w:type="pct"/>
            <w:vAlign w:val="center"/>
          </w:tcPr>
          <w:p w14:paraId="50F0E89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выше среднего значения по субъекту Российской Федерации:</w:t>
            </w:r>
          </w:p>
          <w:p w14:paraId="4517670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Уменьшение </w:t>
            </w:r>
            <w:proofErr w:type="gramStart"/>
            <w:r w:rsidRPr="00E90705">
              <w:rPr>
                <w:rFonts w:ascii="Times New Roman" w:hAnsi="Times New Roman" w:cs="Times New Roman"/>
                <w:sz w:val="20"/>
                <w:szCs w:val="20"/>
              </w:rPr>
              <w:t>&lt; 5</w:t>
            </w:r>
            <w:proofErr w:type="gramEnd"/>
            <w:r w:rsidRPr="00E90705">
              <w:rPr>
                <w:rFonts w:ascii="Times New Roman" w:hAnsi="Times New Roman" w:cs="Times New Roman"/>
                <w:sz w:val="20"/>
                <w:szCs w:val="20"/>
              </w:rPr>
              <w:t> % - 0 баллов;</w:t>
            </w:r>
          </w:p>
          <w:p w14:paraId="2DD9768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 5 % - 1,5 балла;</w:t>
            </w:r>
          </w:p>
          <w:p w14:paraId="0AA3F45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 10 % - 3 балла.</w:t>
            </w:r>
          </w:p>
          <w:p w14:paraId="4EE1F118" w14:textId="77777777" w:rsidR="005D0C30" w:rsidRPr="00E90705" w:rsidRDefault="005D0C30" w:rsidP="005D0C30">
            <w:pPr>
              <w:rPr>
                <w:rFonts w:ascii="Times New Roman" w:hAnsi="Times New Roman" w:cs="Times New Roman"/>
                <w:sz w:val="20"/>
                <w:szCs w:val="20"/>
              </w:rPr>
            </w:pPr>
          </w:p>
          <w:p w14:paraId="4CEAFBB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Для медицинских организаций, значение показателя равно или ниже среднего значения по субъекту Российской Федерации:</w:t>
            </w:r>
          </w:p>
          <w:p w14:paraId="6DC8493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 условии снижения по сравнению с предыдущим периодом или достижения минимально возможного значения показателя - 3 балла;</w:t>
            </w:r>
          </w:p>
          <w:p w14:paraId="37ADAEB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- 1,5 балла.</w:t>
            </w:r>
          </w:p>
          <w:p w14:paraId="1D14F734" w14:textId="77777777" w:rsidR="005D0C30" w:rsidRPr="00E90705" w:rsidRDefault="005D0C30" w:rsidP="005D0C30">
            <w:pPr>
              <w:rPr>
                <w:rFonts w:ascii="Times New Roman" w:hAnsi="Times New Roman" w:cs="Times New Roman"/>
                <w:sz w:val="20"/>
                <w:szCs w:val="20"/>
              </w:rPr>
            </w:pPr>
          </w:p>
        </w:tc>
        <w:tc>
          <w:tcPr>
            <w:tcW w:w="196" w:type="pct"/>
            <w:vAlign w:val="center"/>
          </w:tcPr>
          <w:p w14:paraId="485C535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3</w:t>
            </w:r>
          </w:p>
        </w:tc>
        <w:tc>
          <w:tcPr>
            <w:tcW w:w="1074" w:type="pct"/>
            <w:gridSpan w:val="2"/>
          </w:tcPr>
          <w:p w14:paraId="18F70FF2" w14:textId="77777777" w:rsidR="005D0C30" w:rsidRPr="00E90705" w:rsidRDefault="005D0C30" w:rsidP="005D0C30">
            <w:pPr>
              <w:rPr>
                <w:rFonts w:ascii="Times New Roman" w:hAnsi="Times New Roman" w:cs="Times New Roman"/>
                <w:sz w:val="20"/>
                <w:szCs w:val="20"/>
              </w:rPr>
            </w:pPr>
            <m:oMathPara>
              <m:oMath>
                <m:r>
                  <w:rPr>
                    <w:rFonts w:ascii="Cambria Math" w:hAnsi="Cambria Math" w:cs="Times New Roman"/>
                    <w:sz w:val="20"/>
                    <w:szCs w:val="20"/>
                  </w:rPr>
                  <m:t>SDosl =</m:t>
                </m:r>
                <m:f>
                  <m:fPr>
                    <m:ctrlPr>
                      <w:rPr>
                        <w:rFonts w:ascii="Cambria Math" w:hAnsi="Cambria Math" w:cs="Times New Roman"/>
                        <w:sz w:val="20"/>
                        <w:szCs w:val="20"/>
                      </w:rPr>
                    </m:ctrlPr>
                  </m:fPr>
                  <m:num>
                    <m:r>
                      <w:rPr>
                        <w:rFonts w:ascii="Cambria Math" w:hAnsi="Cambria Math" w:cs="Times New Roman"/>
                        <w:sz w:val="20"/>
                        <w:szCs w:val="20"/>
                      </w:rPr>
                      <m:t>Osl</m:t>
                    </m:r>
                  </m:num>
                  <m:den>
                    <m:r>
                      <w:rPr>
                        <w:rFonts w:ascii="Cambria Math" w:hAnsi="Cambria Math" w:cs="Times New Roman"/>
                        <w:sz w:val="20"/>
                        <w:szCs w:val="20"/>
                      </w:rPr>
                      <m:t>SD</m:t>
                    </m:r>
                  </m:den>
                </m:f>
                <m:r>
                  <w:rPr>
                    <w:rFonts w:ascii="Cambria Math" w:hAnsi="Cambria Math" w:cs="Times New Roman"/>
                    <w:sz w:val="20"/>
                    <w:szCs w:val="20"/>
                  </w:rPr>
                  <m:t>×100,</m:t>
                </m:r>
              </m:oMath>
            </m:oMathPara>
          </w:p>
          <w:p w14:paraId="592B85BD" w14:textId="77777777" w:rsidR="005D0C30" w:rsidRPr="00E90705" w:rsidRDefault="005D0C30" w:rsidP="005D0C30">
            <w:pPr>
              <w:rPr>
                <w:rFonts w:ascii="Times New Roman" w:hAnsi="Times New Roman" w:cs="Times New Roman"/>
                <w:sz w:val="20"/>
                <w:szCs w:val="20"/>
              </w:rPr>
            </w:pPr>
          </w:p>
          <w:p w14:paraId="75B680C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7577E37B"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Osl</m:t>
              </m:r>
            </m:oMath>
            <w:r w:rsidRPr="00E90705">
              <w:rPr>
                <w:rFonts w:ascii="Times New Roman" w:hAnsi="Times New Roman" w:cs="Times New Roman"/>
                <w:sz w:val="20"/>
                <w:szCs w:val="20"/>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w:t>
            </w:r>
            <w:r w:rsidRPr="00E90705">
              <w:rPr>
                <w:rFonts w:ascii="Times New Roman" w:hAnsi="Times New Roman" w:cs="Times New Roman"/>
                <w:sz w:val="20"/>
                <w:szCs w:val="20"/>
              </w:rPr>
              <w:lastRenderedPageBreak/>
              <w:t>период (диабетическая ретинопатия, диабетическая стопа);</w:t>
            </w:r>
          </w:p>
          <w:p w14:paraId="135EC9B7"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SD</m:t>
              </m:r>
            </m:oMath>
            <w:r w:rsidRPr="00E90705">
              <w:rPr>
                <w:rFonts w:ascii="Times New Roman" w:hAnsi="Times New Roman" w:cs="Times New Roman"/>
                <w:sz w:val="20"/>
                <w:szCs w:val="20"/>
              </w:rPr>
              <w:t xml:space="preserve"> - общее число взрослых пациентов, находящихся под диспансерным наблюдением по поводу сахарного диабета за период.</w:t>
            </w:r>
          </w:p>
          <w:p w14:paraId="366D37D7" w14:textId="77777777" w:rsidR="005D0C30" w:rsidRPr="00E90705" w:rsidRDefault="005D0C30" w:rsidP="005D0C30">
            <w:pPr>
              <w:rPr>
                <w:rFonts w:ascii="Times New Roman" w:hAnsi="Times New Roman" w:cs="Times New Roman"/>
                <w:sz w:val="20"/>
                <w:szCs w:val="20"/>
              </w:rPr>
            </w:pPr>
          </w:p>
          <w:p w14:paraId="1703FC1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Коды МКБ:</w:t>
            </w:r>
          </w:p>
          <w:p w14:paraId="0EEAAEB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E10-E11 – Сахарный диабет</w:t>
            </w:r>
          </w:p>
        </w:tc>
        <w:tc>
          <w:tcPr>
            <w:tcW w:w="338" w:type="pct"/>
            <w:vAlign w:val="center"/>
          </w:tcPr>
          <w:p w14:paraId="5C3C4F7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10C20EB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(гл.16 Приказ 496н МЗ РФ)</w:t>
            </w:r>
          </w:p>
          <w:p w14:paraId="7FBAF43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Источником информации являются реестры, оказанной медицинской помощи застрахованным лицам.</w:t>
            </w:r>
          </w:p>
          <w:p w14:paraId="4238DB1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1A3A093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окончания лечения;</w:t>
            </w:r>
          </w:p>
          <w:p w14:paraId="3F7FCF6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-диагноз основной;</w:t>
            </w:r>
          </w:p>
          <w:p w14:paraId="25458A0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-диагноз сопутствующий</w:t>
            </w:r>
          </w:p>
          <w:p w14:paraId="77CBF01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-впервые выявлено (основной);</w:t>
            </w:r>
          </w:p>
          <w:p w14:paraId="65C5ED1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-характер заболевания;</w:t>
            </w:r>
          </w:p>
          <w:p w14:paraId="752512E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-цель посещения.</w:t>
            </w:r>
          </w:p>
        </w:tc>
      </w:tr>
      <w:tr w:rsidR="005D0C30" w:rsidRPr="00E90705" w14:paraId="1EDF453D" w14:textId="77777777" w:rsidTr="00E90705">
        <w:trPr>
          <w:trHeight w:val="57"/>
        </w:trPr>
        <w:tc>
          <w:tcPr>
            <w:tcW w:w="2706" w:type="pct"/>
            <w:gridSpan w:val="5"/>
            <w:vAlign w:val="center"/>
          </w:tcPr>
          <w:p w14:paraId="6C32BF2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Детское население (от 0 до 17 лет включительно)</w:t>
            </w:r>
          </w:p>
        </w:tc>
        <w:tc>
          <w:tcPr>
            <w:tcW w:w="196" w:type="pct"/>
            <w:vAlign w:val="center"/>
          </w:tcPr>
          <w:p w14:paraId="71DD46F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35</w:t>
            </w:r>
          </w:p>
        </w:tc>
        <w:tc>
          <w:tcPr>
            <w:tcW w:w="1074" w:type="pct"/>
            <w:gridSpan w:val="2"/>
          </w:tcPr>
          <w:p w14:paraId="50F74F83" w14:textId="77777777" w:rsidR="005D0C30" w:rsidRPr="00E90705" w:rsidRDefault="005D0C30" w:rsidP="005D0C30">
            <w:pPr>
              <w:rPr>
                <w:rFonts w:ascii="Times New Roman" w:hAnsi="Times New Roman" w:cs="Times New Roman"/>
                <w:sz w:val="20"/>
                <w:szCs w:val="20"/>
              </w:rPr>
            </w:pPr>
          </w:p>
        </w:tc>
        <w:tc>
          <w:tcPr>
            <w:tcW w:w="338" w:type="pct"/>
            <w:vAlign w:val="center"/>
          </w:tcPr>
          <w:p w14:paraId="3AB224D7" w14:textId="77777777" w:rsidR="005D0C30" w:rsidRPr="00E90705" w:rsidRDefault="005D0C30" w:rsidP="005D0C30">
            <w:pPr>
              <w:rPr>
                <w:rFonts w:ascii="Times New Roman" w:hAnsi="Times New Roman" w:cs="Times New Roman"/>
                <w:sz w:val="20"/>
                <w:szCs w:val="20"/>
              </w:rPr>
            </w:pPr>
          </w:p>
        </w:tc>
        <w:tc>
          <w:tcPr>
            <w:tcW w:w="686" w:type="pct"/>
          </w:tcPr>
          <w:p w14:paraId="5F3C142F" w14:textId="77777777" w:rsidR="005D0C30" w:rsidRPr="00E90705" w:rsidRDefault="005D0C30" w:rsidP="005D0C30">
            <w:pPr>
              <w:rPr>
                <w:rFonts w:ascii="Times New Roman" w:hAnsi="Times New Roman" w:cs="Times New Roman"/>
                <w:sz w:val="20"/>
                <w:szCs w:val="20"/>
              </w:rPr>
            </w:pPr>
          </w:p>
        </w:tc>
      </w:tr>
      <w:tr w:rsidR="005D0C30" w:rsidRPr="00E90705" w14:paraId="40CEC945" w14:textId="77777777" w:rsidTr="00E90705">
        <w:trPr>
          <w:trHeight w:val="57"/>
        </w:trPr>
        <w:tc>
          <w:tcPr>
            <w:tcW w:w="5000" w:type="pct"/>
            <w:gridSpan w:val="10"/>
          </w:tcPr>
          <w:p w14:paraId="766FF9C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Оценка эффективности профилактических мероприятий и диспансерного наблюдения</w:t>
            </w:r>
          </w:p>
        </w:tc>
      </w:tr>
      <w:tr w:rsidR="005D0C30" w:rsidRPr="00E90705" w14:paraId="6954CF3D" w14:textId="77777777" w:rsidTr="00E90705">
        <w:trPr>
          <w:trHeight w:val="57"/>
        </w:trPr>
        <w:tc>
          <w:tcPr>
            <w:tcW w:w="122" w:type="pct"/>
            <w:vAlign w:val="center"/>
          </w:tcPr>
          <w:p w14:paraId="580C44E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17</w:t>
            </w:r>
          </w:p>
        </w:tc>
        <w:tc>
          <w:tcPr>
            <w:tcW w:w="289" w:type="pct"/>
            <w:vAlign w:val="center"/>
          </w:tcPr>
          <w:p w14:paraId="69BBBD1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15</w:t>
            </w:r>
          </w:p>
        </w:tc>
        <w:tc>
          <w:tcPr>
            <w:tcW w:w="600" w:type="pct"/>
            <w:vAlign w:val="center"/>
          </w:tcPr>
          <w:p w14:paraId="6251E22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Охват вакцинацией детей в рамках Национального календаря прививок. (</w:t>
            </w:r>
            <w:proofErr w:type="spellStart"/>
            <w:r w:rsidRPr="00E90705">
              <w:rPr>
                <w:rFonts w:ascii="Times New Roman" w:hAnsi="Times New Roman" w:cs="Times New Roman"/>
                <w:sz w:val="20"/>
                <w:szCs w:val="20"/>
              </w:rPr>
              <w:t>Vdнац</w:t>
            </w:r>
            <w:proofErr w:type="spellEnd"/>
            <w:r w:rsidRPr="00E90705">
              <w:rPr>
                <w:rFonts w:ascii="Times New Roman" w:hAnsi="Times New Roman" w:cs="Times New Roman"/>
                <w:sz w:val="20"/>
                <w:szCs w:val="20"/>
              </w:rPr>
              <w:t>)</w:t>
            </w:r>
          </w:p>
        </w:tc>
        <w:tc>
          <w:tcPr>
            <w:tcW w:w="598" w:type="pct"/>
            <w:vAlign w:val="center"/>
          </w:tcPr>
          <w:p w14:paraId="7A5E31A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Достижение планового показателя</w:t>
            </w:r>
          </w:p>
        </w:tc>
        <w:tc>
          <w:tcPr>
            <w:tcW w:w="1096" w:type="pct"/>
            <w:vAlign w:val="center"/>
          </w:tcPr>
          <w:p w14:paraId="0AA4EAE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100% плана или более – 5 баллов;</w:t>
            </w:r>
          </w:p>
          <w:p w14:paraId="73D48225" w14:textId="77777777" w:rsidR="005D0C30" w:rsidRPr="00E90705" w:rsidRDefault="005D0C30" w:rsidP="005D0C30">
            <w:pPr>
              <w:rPr>
                <w:rFonts w:ascii="Times New Roman" w:hAnsi="Times New Roman" w:cs="Times New Roman"/>
                <w:sz w:val="20"/>
                <w:szCs w:val="20"/>
              </w:rPr>
            </w:pPr>
          </w:p>
          <w:p w14:paraId="3A91CAA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Выше среднего значения по субъекту Российской Федерации - 3 балла</w:t>
            </w:r>
          </w:p>
          <w:p w14:paraId="0618B41A" w14:textId="77777777" w:rsidR="005D0C30" w:rsidRPr="00E90705" w:rsidRDefault="005D0C30" w:rsidP="005D0C30">
            <w:pPr>
              <w:rPr>
                <w:rFonts w:ascii="Times New Roman" w:hAnsi="Times New Roman" w:cs="Times New Roman"/>
                <w:sz w:val="20"/>
                <w:szCs w:val="20"/>
              </w:rPr>
            </w:pPr>
          </w:p>
          <w:p w14:paraId="7CC202D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Менее 100% от плана, но с приростом показателя по сравнению с предыдущем периодом – 2 балла;</w:t>
            </w:r>
          </w:p>
          <w:p w14:paraId="39F3D131" w14:textId="77777777" w:rsidR="005D0C30" w:rsidRPr="00E90705" w:rsidRDefault="005D0C30" w:rsidP="005D0C30">
            <w:pPr>
              <w:rPr>
                <w:rFonts w:ascii="Times New Roman" w:hAnsi="Times New Roman" w:cs="Times New Roman"/>
                <w:sz w:val="20"/>
                <w:szCs w:val="20"/>
              </w:rPr>
            </w:pPr>
          </w:p>
          <w:p w14:paraId="59AD0B9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Менее 100% от плана, равно или со снижением показателя по сравнению с предыдущем периодом – 0 баллов.</w:t>
            </w:r>
          </w:p>
        </w:tc>
        <w:tc>
          <w:tcPr>
            <w:tcW w:w="196" w:type="pct"/>
            <w:vAlign w:val="center"/>
          </w:tcPr>
          <w:p w14:paraId="5EA32C1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5</w:t>
            </w:r>
          </w:p>
        </w:tc>
        <w:tc>
          <w:tcPr>
            <w:tcW w:w="1074" w:type="pct"/>
            <w:gridSpan w:val="2"/>
          </w:tcPr>
          <w:p w14:paraId="34DF9F69" w14:textId="77777777" w:rsidR="005D0C30" w:rsidRPr="00E90705" w:rsidRDefault="005D0C30" w:rsidP="005D0C30">
            <w:pPr>
              <w:rPr>
                <w:rFonts w:ascii="Times New Roman" w:hAnsi="Times New Roman" w:cs="Times New Roman"/>
                <w:sz w:val="20"/>
                <w:szCs w:val="20"/>
              </w:rPr>
            </w:pPr>
            <m:oMathPara>
              <m:oMath>
                <m:r>
                  <w:rPr>
                    <w:rFonts w:ascii="Cambria Math" w:hAnsi="Cambria Math" w:cs="Times New Roman"/>
                    <w:sz w:val="20"/>
                    <w:szCs w:val="20"/>
                  </w:rPr>
                  <m:t>Vdнац =</m:t>
                </m:r>
                <m:f>
                  <m:fPr>
                    <m:ctrlPr>
                      <w:rPr>
                        <w:rFonts w:ascii="Cambria Math" w:hAnsi="Cambria Math" w:cs="Times New Roman"/>
                        <w:sz w:val="20"/>
                        <w:szCs w:val="20"/>
                      </w:rPr>
                    </m:ctrlPr>
                  </m:fPr>
                  <m:num>
                    <m:r>
                      <w:rPr>
                        <w:rFonts w:ascii="Cambria Math" w:hAnsi="Cambria Math" w:cs="Times New Roman"/>
                        <w:sz w:val="20"/>
                        <w:szCs w:val="20"/>
                      </w:rPr>
                      <m:t>Fdнац</m:t>
                    </m:r>
                  </m:num>
                  <m:den>
                    <m:r>
                      <w:rPr>
                        <w:rFonts w:ascii="Cambria Math" w:hAnsi="Cambria Math" w:cs="Times New Roman"/>
                        <w:sz w:val="20"/>
                        <w:szCs w:val="20"/>
                      </w:rPr>
                      <m:t>Pdнац</m:t>
                    </m:r>
                  </m:den>
                </m:f>
                <m:r>
                  <w:rPr>
                    <w:rFonts w:ascii="Cambria Math" w:hAnsi="Cambria Math" w:cs="Times New Roman"/>
                    <w:sz w:val="20"/>
                    <w:szCs w:val="20"/>
                  </w:rPr>
                  <m:t>×100,</m:t>
                </m:r>
              </m:oMath>
            </m:oMathPara>
          </w:p>
          <w:p w14:paraId="01F3614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70E89EDC"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Fdнац</m:t>
              </m:r>
            </m:oMath>
            <w:r w:rsidRPr="00E90705">
              <w:rPr>
                <w:rFonts w:ascii="Times New Roman" w:hAnsi="Times New Roman" w:cs="Times New Roman"/>
                <w:sz w:val="20"/>
                <w:szCs w:val="20"/>
              </w:rPr>
              <w:t xml:space="preserve"> - фактическое число вакцинированных детей в рамках Национального календаря прививок в отчетном периоде;</w:t>
            </w:r>
          </w:p>
          <w:p w14:paraId="2723609A"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Pdнац</m:t>
              </m:r>
            </m:oMath>
            <w:r w:rsidRPr="00E90705">
              <w:rPr>
                <w:rFonts w:ascii="Times New Roman" w:hAnsi="Times New Roman" w:cs="Times New Roman"/>
                <w:sz w:val="20"/>
                <w:szCs w:val="20"/>
              </w:rPr>
              <w:t xml:space="preserve"> - число детей соответствующего возраста (согласно Национальному календарю прививок) на начало отчетного периода.</w:t>
            </w:r>
          </w:p>
        </w:tc>
        <w:tc>
          <w:tcPr>
            <w:tcW w:w="338" w:type="pct"/>
            <w:vAlign w:val="center"/>
          </w:tcPr>
          <w:p w14:paraId="133DB61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Процент</w:t>
            </w:r>
          </w:p>
        </w:tc>
        <w:tc>
          <w:tcPr>
            <w:tcW w:w="686" w:type="pct"/>
          </w:tcPr>
          <w:p w14:paraId="4180128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5D0C30" w:rsidRPr="00E90705" w14:paraId="21EC1766" w14:textId="77777777" w:rsidTr="00E90705">
        <w:trPr>
          <w:trHeight w:val="57"/>
        </w:trPr>
        <w:tc>
          <w:tcPr>
            <w:tcW w:w="122" w:type="pct"/>
            <w:vAlign w:val="center"/>
          </w:tcPr>
          <w:p w14:paraId="759F487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18</w:t>
            </w:r>
          </w:p>
        </w:tc>
        <w:tc>
          <w:tcPr>
            <w:tcW w:w="289" w:type="pct"/>
            <w:vAlign w:val="center"/>
          </w:tcPr>
          <w:p w14:paraId="7AAB563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16</w:t>
            </w:r>
          </w:p>
        </w:tc>
        <w:tc>
          <w:tcPr>
            <w:tcW w:w="600" w:type="pct"/>
            <w:vAlign w:val="center"/>
          </w:tcPr>
          <w:p w14:paraId="1A167DB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 (</w:t>
            </w:r>
            <w:proofErr w:type="spellStart"/>
            <w:r w:rsidRPr="00E90705">
              <w:rPr>
                <w:rFonts w:ascii="Times New Roman" w:hAnsi="Times New Roman" w:cs="Times New Roman"/>
                <w:sz w:val="20"/>
                <w:szCs w:val="20"/>
              </w:rPr>
              <w:t>Ddkms</w:t>
            </w:r>
            <w:proofErr w:type="spellEnd"/>
            <w:r w:rsidRPr="00E90705">
              <w:rPr>
                <w:rFonts w:ascii="Times New Roman" w:hAnsi="Times New Roman" w:cs="Times New Roman"/>
                <w:sz w:val="20"/>
                <w:szCs w:val="20"/>
              </w:rPr>
              <w:t>)</w:t>
            </w:r>
          </w:p>
        </w:tc>
        <w:tc>
          <w:tcPr>
            <w:tcW w:w="598" w:type="pct"/>
            <w:vAlign w:val="center"/>
          </w:tcPr>
          <w:p w14:paraId="6BE2200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показателя за период по отношению к показателю за предыдущий период</w:t>
            </w:r>
          </w:p>
        </w:tc>
        <w:tc>
          <w:tcPr>
            <w:tcW w:w="1096" w:type="pct"/>
            <w:vAlign w:val="center"/>
          </w:tcPr>
          <w:p w14:paraId="5CF2EBF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ниже среднего по субъекту Российской Федерации:</w:t>
            </w:r>
          </w:p>
          <w:p w14:paraId="6E52D9F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3% - 6 баллов;</w:t>
            </w:r>
          </w:p>
          <w:p w14:paraId="7B80A8E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1% - 3 балла;</w:t>
            </w:r>
          </w:p>
          <w:p w14:paraId="11DC8D8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Прирост </w:t>
            </w:r>
            <w:proofErr w:type="gramStart"/>
            <w:r w:rsidRPr="00E90705">
              <w:rPr>
                <w:rFonts w:ascii="Times New Roman" w:hAnsi="Times New Roman" w:cs="Times New Roman"/>
                <w:sz w:val="20"/>
                <w:szCs w:val="20"/>
              </w:rPr>
              <w:t>&lt; 1</w:t>
            </w:r>
            <w:proofErr w:type="gramEnd"/>
            <w:r w:rsidRPr="00E90705">
              <w:rPr>
                <w:rFonts w:ascii="Times New Roman" w:hAnsi="Times New Roman" w:cs="Times New Roman"/>
                <w:sz w:val="20"/>
                <w:szCs w:val="20"/>
              </w:rPr>
              <w:t>% - 0 баллов.</w:t>
            </w:r>
          </w:p>
          <w:p w14:paraId="552EEF6D" w14:textId="77777777" w:rsidR="005D0C30" w:rsidRPr="00E90705" w:rsidRDefault="005D0C30" w:rsidP="005D0C30">
            <w:pPr>
              <w:rPr>
                <w:rFonts w:ascii="Times New Roman" w:hAnsi="Times New Roman" w:cs="Times New Roman"/>
                <w:sz w:val="20"/>
                <w:szCs w:val="20"/>
              </w:rPr>
            </w:pPr>
          </w:p>
          <w:p w14:paraId="04A411F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равно или выше среднего по субъекту Российской Федерации:</w:t>
            </w:r>
          </w:p>
          <w:p w14:paraId="2551599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 условии прироста по сравнению с предыдущим периодом или достижения максимально возможного значения показателя - 6 баллов;</w:t>
            </w:r>
          </w:p>
          <w:p w14:paraId="3CE6C62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- 3 балла.</w:t>
            </w:r>
          </w:p>
        </w:tc>
        <w:tc>
          <w:tcPr>
            <w:tcW w:w="196" w:type="pct"/>
            <w:vAlign w:val="center"/>
          </w:tcPr>
          <w:p w14:paraId="7C4DA1C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6</w:t>
            </w:r>
          </w:p>
        </w:tc>
        <w:tc>
          <w:tcPr>
            <w:tcW w:w="1074" w:type="pct"/>
            <w:gridSpan w:val="2"/>
          </w:tcPr>
          <w:p w14:paraId="49438184" w14:textId="77777777" w:rsidR="005D0C30" w:rsidRPr="00E90705" w:rsidRDefault="005D0C30" w:rsidP="005D0C30">
            <w:pPr>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Ddkms</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Cdkms</m:t>
                    </m:r>
                  </m:num>
                  <m:den>
                    <m:r>
                      <w:rPr>
                        <w:rFonts w:ascii="Cambria Math" w:hAnsi="Cambria Math" w:cs="Times New Roman"/>
                        <w:sz w:val="20"/>
                        <w:szCs w:val="20"/>
                      </w:rPr>
                      <m:t>Cpkms</m:t>
                    </m:r>
                  </m:den>
                </m:f>
                <m:r>
                  <w:rPr>
                    <w:rFonts w:ascii="Cambria Math" w:hAnsi="Cambria Math" w:cs="Times New Roman"/>
                    <w:sz w:val="20"/>
                    <w:szCs w:val="20"/>
                  </w:rPr>
                  <m:t>×100,</m:t>
                </m:r>
              </m:oMath>
            </m:oMathPara>
          </w:p>
          <w:p w14:paraId="3DCC907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6BCF64E5"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Cdkms</m:t>
              </m:r>
            </m:oMath>
            <w:r w:rsidRPr="00E90705">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0E5E9776"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Cpkms</m:t>
              </m:r>
            </m:oMath>
            <w:r w:rsidRPr="00E90705">
              <w:rPr>
                <w:rFonts w:ascii="Times New Roman" w:hAnsi="Times New Roman" w:cs="Times New Roman"/>
                <w:sz w:val="20"/>
                <w:szCs w:val="20"/>
              </w:rPr>
              <w:t xml:space="preserve"> - общее число детей с впервые в жизни установленными диагнозами болезней костно-мышечной системы и соединительной ткани за период.</w:t>
            </w:r>
          </w:p>
          <w:p w14:paraId="5DE53D7E" w14:textId="77777777" w:rsidR="005D0C30" w:rsidRPr="00E90705" w:rsidRDefault="005D0C30" w:rsidP="005D0C30">
            <w:pPr>
              <w:rPr>
                <w:rFonts w:ascii="Times New Roman" w:hAnsi="Times New Roman" w:cs="Times New Roman"/>
                <w:sz w:val="20"/>
                <w:szCs w:val="20"/>
              </w:rPr>
            </w:pPr>
          </w:p>
          <w:p w14:paraId="3E74EA6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Коды МКБ:</w:t>
            </w:r>
          </w:p>
          <w:p w14:paraId="265082C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M00-M99 - Болезни костно-мышечной системы и соединительной ткани</w:t>
            </w:r>
          </w:p>
        </w:tc>
        <w:tc>
          <w:tcPr>
            <w:tcW w:w="338" w:type="pct"/>
            <w:vAlign w:val="center"/>
          </w:tcPr>
          <w:p w14:paraId="79B4CEB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Процент</w:t>
            </w:r>
          </w:p>
        </w:tc>
        <w:tc>
          <w:tcPr>
            <w:tcW w:w="686" w:type="pct"/>
          </w:tcPr>
          <w:p w14:paraId="286B7A4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14:paraId="3E3EE55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Отбор информации для расчета показателей осуществляется по полям реестра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0DF1E60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рождения;</w:t>
            </w:r>
          </w:p>
          <w:p w14:paraId="1412215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окончания лечения;</w:t>
            </w:r>
          </w:p>
          <w:p w14:paraId="1696B49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-диагноз основной;</w:t>
            </w:r>
          </w:p>
          <w:p w14:paraId="2E99F8F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-впервые выявлено (основной);</w:t>
            </w:r>
          </w:p>
          <w:p w14:paraId="63F0F0D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-характер заболевания;</w:t>
            </w:r>
          </w:p>
          <w:p w14:paraId="2D549BD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-цель посещения.</w:t>
            </w:r>
          </w:p>
        </w:tc>
      </w:tr>
      <w:tr w:rsidR="005D0C30" w:rsidRPr="00E90705" w14:paraId="7F911374" w14:textId="77777777" w:rsidTr="00E90705">
        <w:trPr>
          <w:trHeight w:val="57"/>
        </w:trPr>
        <w:tc>
          <w:tcPr>
            <w:tcW w:w="122" w:type="pct"/>
            <w:vAlign w:val="center"/>
          </w:tcPr>
          <w:p w14:paraId="794A5AA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19</w:t>
            </w:r>
          </w:p>
        </w:tc>
        <w:tc>
          <w:tcPr>
            <w:tcW w:w="289" w:type="pct"/>
            <w:vAlign w:val="center"/>
          </w:tcPr>
          <w:p w14:paraId="348588A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17</w:t>
            </w:r>
          </w:p>
        </w:tc>
        <w:tc>
          <w:tcPr>
            <w:tcW w:w="600" w:type="pct"/>
            <w:vAlign w:val="center"/>
          </w:tcPr>
          <w:p w14:paraId="01D80E1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 (</w:t>
            </w:r>
            <w:proofErr w:type="spellStart"/>
            <w:r w:rsidRPr="00E90705">
              <w:rPr>
                <w:rFonts w:ascii="Times New Roman" w:hAnsi="Times New Roman" w:cs="Times New Roman"/>
                <w:sz w:val="20"/>
                <w:szCs w:val="20"/>
              </w:rPr>
              <w:t>Ddgl</w:t>
            </w:r>
            <w:proofErr w:type="spellEnd"/>
            <w:r w:rsidRPr="00E90705">
              <w:rPr>
                <w:rFonts w:ascii="Times New Roman" w:hAnsi="Times New Roman" w:cs="Times New Roman"/>
                <w:sz w:val="20"/>
                <w:szCs w:val="20"/>
              </w:rPr>
              <w:t>)</w:t>
            </w:r>
          </w:p>
        </w:tc>
        <w:tc>
          <w:tcPr>
            <w:tcW w:w="598" w:type="pct"/>
            <w:vAlign w:val="center"/>
          </w:tcPr>
          <w:p w14:paraId="58A059C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показателя за период по отношению к показателю за предыдущий период</w:t>
            </w:r>
          </w:p>
        </w:tc>
        <w:tc>
          <w:tcPr>
            <w:tcW w:w="1096" w:type="pct"/>
            <w:vAlign w:val="center"/>
          </w:tcPr>
          <w:p w14:paraId="1AA0D23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ниже среднего по субъекту Российской Федерации:</w:t>
            </w:r>
          </w:p>
          <w:p w14:paraId="26ADEEF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3% - 6 баллов;</w:t>
            </w:r>
          </w:p>
          <w:p w14:paraId="79B6134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1% - 3 балла;</w:t>
            </w:r>
          </w:p>
          <w:p w14:paraId="590FAEC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Прирост </w:t>
            </w:r>
            <w:proofErr w:type="gramStart"/>
            <w:r w:rsidRPr="00E90705">
              <w:rPr>
                <w:rFonts w:ascii="Times New Roman" w:hAnsi="Times New Roman" w:cs="Times New Roman"/>
                <w:sz w:val="20"/>
                <w:szCs w:val="20"/>
              </w:rPr>
              <w:t>&lt; 1</w:t>
            </w:r>
            <w:proofErr w:type="gramEnd"/>
            <w:r w:rsidRPr="00E90705">
              <w:rPr>
                <w:rFonts w:ascii="Times New Roman" w:hAnsi="Times New Roman" w:cs="Times New Roman"/>
                <w:sz w:val="20"/>
                <w:szCs w:val="20"/>
              </w:rPr>
              <w:t>% - 0 баллов.</w:t>
            </w:r>
          </w:p>
          <w:p w14:paraId="49B072CA" w14:textId="77777777" w:rsidR="005D0C30" w:rsidRPr="00E90705" w:rsidRDefault="005D0C30" w:rsidP="005D0C30">
            <w:pPr>
              <w:rPr>
                <w:rFonts w:ascii="Times New Roman" w:hAnsi="Times New Roman" w:cs="Times New Roman"/>
                <w:sz w:val="20"/>
                <w:szCs w:val="20"/>
              </w:rPr>
            </w:pPr>
          </w:p>
          <w:p w14:paraId="1130843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равно или выше среднего по субъекту Российской Федерации:</w:t>
            </w:r>
          </w:p>
          <w:p w14:paraId="0D4C8A0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 условии прироста по сравнению с предыдущим периодом или достижения максимально возможного значения показателя - 6 баллов;</w:t>
            </w:r>
          </w:p>
          <w:p w14:paraId="4C58A8F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- 3 балла.</w:t>
            </w:r>
          </w:p>
        </w:tc>
        <w:tc>
          <w:tcPr>
            <w:tcW w:w="196" w:type="pct"/>
            <w:vAlign w:val="center"/>
          </w:tcPr>
          <w:p w14:paraId="0056742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6</w:t>
            </w:r>
          </w:p>
        </w:tc>
        <w:tc>
          <w:tcPr>
            <w:tcW w:w="1074" w:type="pct"/>
            <w:gridSpan w:val="2"/>
          </w:tcPr>
          <w:p w14:paraId="0FB1E783" w14:textId="77777777" w:rsidR="005D0C30" w:rsidRPr="00E90705" w:rsidRDefault="005D0C30" w:rsidP="005D0C30">
            <w:pPr>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Ddgl</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Cdgl</m:t>
                    </m:r>
                  </m:num>
                  <m:den>
                    <m:r>
                      <w:rPr>
                        <w:rFonts w:ascii="Cambria Math" w:hAnsi="Cambria Math" w:cs="Times New Roman"/>
                        <w:sz w:val="20"/>
                        <w:szCs w:val="20"/>
                      </w:rPr>
                      <m:t>Cpgl</m:t>
                    </m:r>
                  </m:den>
                </m:f>
                <m:r>
                  <w:rPr>
                    <w:rFonts w:ascii="Cambria Math" w:hAnsi="Cambria Math" w:cs="Times New Roman"/>
                    <w:sz w:val="20"/>
                    <w:szCs w:val="20"/>
                  </w:rPr>
                  <m:t>×100,</m:t>
                </m:r>
              </m:oMath>
            </m:oMathPara>
          </w:p>
          <w:p w14:paraId="370B580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493D82D5"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Cdgl</m:t>
              </m:r>
            </m:oMath>
            <w:r w:rsidRPr="00E90705">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14:paraId="57D0F374"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Cpgl</m:t>
              </m:r>
            </m:oMath>
            <w:r w:rsidRPr="00E90705">
              <w:rPr>
                <w:rFonts w:ascii="Times New Roman" w:hAnsi="Times New Roman" w:cs="Times New Roman"/>
                <w:sz w:val="20"/>
                <w:szCs w:val="20"/>
              </w:rPr>
              <w:t xml:space="preserve"> - общее число детей с впервые в жизни установленными диагнозами болезней глаза и его придаточного аппарата за период.</w:t>
            </w:r>
          </w:p>
          <w:p w14:paraId="06188D53" w14:textId="77777777" w:rsidR="005D0C30" w:rsidRPr="00E90705" w:rsidRDefault="005D0C30" w:rsidP="005D0C30">
            <w:pPr>
              <w:rPr>
                <w:rFonts w:ascii="Times New Roman" w:hAnsi="Times New Roman" w:cs="Times New Roman"/>
                <w:sz w:val="20"/>
                <w:szCs w:val="20"/>
              </w:rPr>
            </w:pPr>
          </w:p>
          <w:p w14:paraId="76F2570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Коды МКБ:</w:t>
            </w:r>
          </w:p>
          <w:p w14:paraId="4A00C7D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H00-H59 – Болезни глаза и его придаточного аппарата</w:t>
            </w:r>
          </w:p>
        </w:tc>
        <w:tc>
          <w:tcPr>
            <w:tcW w:w="338" w:type="pct"/>
            <w:vAlign w:val="center"/>
          </w:tcPr>
          <w:p w14:paraId="1B001E9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Процент</w:t>
            </w:r>
          </w:p>
        </w:tc>
        <w:tc>
          <w:tcPr>
            <w:tcW w:w="686" w:type="pct"/>
          </w:tcPr>
          <w:p w14:paraId="6EA1336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14:paraId="393E065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Отбор информации для расчета показателей осуществляется по полям реестра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1B86A85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рождения;</w:t>
            </w:r>
          </w:p>
          <w:p w14:paraId="17F54FA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окончания лечения;</w:t>
            </w:r>
          </w:p>
          <w:p w14:paraId="38FC792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-диагноз основной;</w:t>
            </w:r>
          </w:p>
          <w:p w14:paraId="48C19B3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-впервые выявлено (основной);</w:t>
            </w:r>
          </w:p>
          <w:p w14:paraId="466BC3E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-характер заболевания;</w:t>
            </w:r>
          </w:p>
          <w:p w14:paraId="2F48311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-цель посещения.</w:t>
            </w:r>
          </w:p>
        </w:tc>
      </w:tr>
      <w:tr w:rsidR="005D0C30" w:rsidRPr="00E90705" w14:paraId="079E0220" w14:textId="77777777" w:rsidTr="00E90705">
        <w:trPr>
          <w:trHeight w:val="57"/>
        </w:trPr>
        <w:tc>
          <w:tcPr>
            <w:tcW w:w="122" w:type="pct"/>
            <w:vAlign w:val="center"/>
          </w:tcPr>
          <w:p w14:paraId="7BA434E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20</w:t>
            </w:r>
          </w:p>
        </w:tc>
        <w:tc>
          <w:tcPr>
            <w:tcW w:w="289" w:type="pct"/>
            <w:vAlign w:val="center"/>
          </w:tcPr>
          <w:p w14:paraId="658DCA1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18</w:t>
            </w:r>
          </w:p>
        </w:tc>
        <w:tc>
          <w:tcPr>
            <w:tcW w:w="600" w:type="pct"/>
            <w:vAlign w:val="center"/>
          </w:tcPr>
          <w:p w14:paraId="0B8EEEA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 (</w:t>
            </w:r>
            <w:proofErr w:type="spellStart"/>
            <w:r w:rsidRPr="00E90705">
              <w:rPr>
                <w:rFonts w:ascii="Times New Roman" w:hAnsi="Times New Roman" w:cs="Times New Roman"/>
                <w:sz w:val="20"/>
                <w:szCs w:val="20"/>
              </w:rPr>
              <w:t>Dbop</w:t>
            </w:r>
            <w:proofErr w:type="spellEnd"/>
            <w:r w:rsidRPr="00E90705">
              <w:rPr>
                <w:rFonts w:ascii="Times New Roman" w:hAnsi="Times New Roman" w:cs="Times New Roman"/>
                <w:sz w:val="20"/>
                <w:szCs w:val="20"/>
              </w:rPr>
              <w:t>)</w:t>
            </w:r>
          </w:p>
        </w:tc>
        <w:tc>
          <w:tcPr>
            <w:tcW w:w="598" w:type="pct"/>
            <w:vAlign w:val="center"/>
          </w:tcPr>
          <w:p w14:paraId="0565969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показателя за период по отношению к показателю за предыдущий период</w:t>
            </w:r>
          </w:p>
        </w:tc>
        <w:tc>
          <w:tcPr>
            <w:tcW w:w="1096" w:type="pct"/>
            <w:vAlign w:val="center"/>
          </w:tcPr>
          <w:p w14:paraId="254FF61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ниже среднего по субъекту Российской Федерации:</w:t>
            </w:r>
          </w:p>
          <w:p w14:paraId="07A120F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3% - 6 баллов;</w:t>
            </w:r>
          </w:p>
          <w:p w14:paraId="4B7A24D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1% - 3 балла;</w:t>
            </w:r>
          </w:p>
          <w:p w14:paraId="27E4B4D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Прирост </w:t>
            </w:r>
            <w:proofErr w:type="gramStart"/>
            <w:r w:rsidRPr="00E90705">
              <w:rPr>
                <w:rFonts w:ascii="Times New Roman" w:hAnsi="Times New Roman" w:cs="Times New Roman"/>
                <w:sz w:val="20"/>
                <w:szCs w:val="20"/>
              </w:rPr>
              <w:t>&lt; 1</w:t>
            </w:r>
            <w:proofErr w:type="gramEnd"/>
            <w:r w:rsidRPr="00E90705">
              <w:rPr>
                <w:rFonts w:ascii="Times New Roman" w:hAnsi="Times New Roman" w:cs="Times New Roman"/>
                <w:sz w:val="20"/>
                <w:szCs w:val="20"/>
              </w:rPr>
              <w:t>% - 0 баллов.</w:t>
            </w:r>
          </w:p>
          <w:p w14:paraId="0BFA2FF7" w14:textId="77777777" w:rsidR="005D0C30" w:rsidRPr="00E90705" w:rsidRDefault="005D0C30" w:rsidP="005D0C30">
            <w:pPr>
              <w:rPr>
                <w:rFonts w:ascii="Times New Roman" w:hAnsi="Times New Roman" w:cs="Times New Roman"/>
                <w:sz w:val="20"/>
                <w:szCs w:val="20"/>
              </w:rPr>
            </w:pPr>
          </w:p>
          <w:p w14:paraId="180ECF6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равно или выше среднего по субъекту Российской Федерации:</w:t>
            </w:r>
          </w:p>
          <w:p w14:paraId="0B367C0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 условии прироста по сравнению с предыдущим периодом или достижения максимально возможного значения показателя - 6 баллов;</w:t>
            </w:r>
          </w:p>
          <w:p w14:paraId="443FFBF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- 3 балла.</w:t>
            </w:r>
          </w:p>
        </w:tc>
        <w:tc>
          <w:tcPr>
            <w:tcW w:w="196" w:type="pct"/>
            <w:vAlign w:val="center"/>
          </w:tcPr>
          <w:p w14:paraId="65B134A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6</w:t>
            </w:r>
          </w:p>
        </w:tc>
        <w:tc>
          <w:tcPr>
            <w:tcW w:w="1074" w:type="pct"/>
            <w:gridSpan w:val="2"/>
          </w:tcPr>
          <w:p w14:paraId="5A3CC36D" w14:textId="77777777" w:rsidR="005D0C30" w:rsidRPr="00E90705" w:rsidRDefault="005D0C30" w:rsidP="005D0C30">
            <w:pPr>
              <w:rPr>
                <w:rFonts w:ascii="Times New Roman" w:hAnsi="Times New Roman" w:cs="Times New Roman"/>
                <w:sz w:val="20"/>
                <w:szCs w:val="20"/>
              </w:rPr>
            </w:pPr>
            <m:oMathPara>
              <m:oMath>
                <m:r>
                  <m:rPr>
                    <m:sty m:val="p"/>
                  </m:rPr>
                  <w:rPr>
                    <w:rFonts w:ascii="Cambria Math" w:hAnsi="Cambria Math" w:cs="Times New Roman"/>
                    <w:sz w:val="20"/>
                    <w:szCs w:val="20"/>
                  </w:rPr>
                  <m:t>Dbop</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Cdbop</m:t>
                    </m:r>
                  </m:num>
                  <m:den>
                    <m:r>
                      <w:rPr>
                        <w:rFonts w:ascii="Cambria Math" w:hAnsi="Cambria Math" w:cs="Times New Roman"/>
                        <w:sz w:val="20"/>
                        <w:szCs w:val="20"/>
                      </w:rPr>
                      <m:t>Cpbop</m:t>
                    </m:r>
                  </m:den>
                </m:f>
                <m:r>
                  <w:rPr>
                    <w:rFonts w:ascii="Cambria Math" w:hAnsi="Cambria Math" w:cs="Times New Roman"/>
                    <w:sz w:val="20"/>
                    <w:szCs w:val="20"/>
                  </w:rPr>
                  <m:t>×100,</m:t>
                </m:r>
              </m:oMath>
            </m:oMathPara>
          </w:p>
          <w:p w14:paraId="68221C9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7FB0A213"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Cdbop</m:t>
              </m:r>
            </m:oMath>
            <w:r w:rsidRPr="00E90705">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органов пищеварения за период;</w:t>
            </w:r>
          </w:p>
          <w:p w14:paraId="3646BA73"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Cpbop</m:t>
              </m:r>
            </m:oMath>
            <w:r w:rsidRPr="00E90705">
              <w:rPr>
                <w:rFonts w:ascii="Times New Roman" w:hAnsi="Times New Roman" w:cs="Times New Roman"/>
                <w:sz w:val="20"/>
                <w:szCs w:val="20"/>
              </w:rPr>
              <w:t xml:space="preserve"> - общее число детей с впервые в жизни установленными диагнозами болезней органов пищеварения за период.</w:t>
            </w:r>
          </w:p>
          <w:p w14:paraId="526B97E1" w14:textId="77777777" w:rsidR="005D0C30" w:rsidRPr="00E90705" w:rsidRDefault="005D0C30" w:rsidP="005D0C30">
            <w:pPr>
              <w:rPr>
                <w:rFonts w:ascii="Times New Roman" w:hAnsi="Times New Roman" w:cs="Times New Roman"/>
                <w:sz w:val="20"/>
                <w:szCs w:val="20"/>
              </w:rPr>
            </w:pPr>
          </w:p>
          <w:p w14:paraId="04AE853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Коды МКБ:</w:t>
            </w:r>
          </w:p>
          <w:p w14:paraId="3639F0E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K00-K93 – Болезни органов пищеварения</w:t>
            </w:r>
          </w:p>
        </w:tc>
        <w:tc>
          <w:tcPr>
            <w:tcW w:w="338" w:type="pct"/>
            <w:vAlign w:val="center"/>
          </w:tcPr>
          <w:p w14:paraId="67DB271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Процент</w:t>
            </w:r>
          </w:p>
        </w:tc>
        <w:tc>
          <w:tcPr>
            <w:tcW w:w="686" w:type="pct"/>
          </w:tcPr>
          <w:p w14:paraId="5D780D3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14:paraId="619F47E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Отбор информации для расчета показателей осуществляется по полям реестра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3697263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-дата рождения;</w:t>
            </w:r>
          </w:p>
          <w:p w14:paraId="5FA2D58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окончания лечения;</w:t>
            </w:r>
          </w:p>
          <w:p w14:paraId="04E5FD4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-диагноз основной;</w:t>
            </w:r>
          </w:p>
          <w:p w14:paraId="063140F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-впервые выявлено (основной);</w:t>
            </w:r>
          </w:p>
          <w:p w14:paraId="2A97015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-характер заболевания;</w:t>
            </w:r>
          </w:p>
          <w:p w14:paraId="7E1BB28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-цель посещения.</w:t>
            </w:r>
          </w:p>
        </w:tc>
      </w:tr>
      <w:tr w:rsidR="005D0C30" w:rsidRPr="00E90705" w14:paraId="2D349725" w14:textId="77777777" w:rsidTr="00E90705">
        <w:trPr>
          <w:trHeight w:val="57"/>
        </w:trPr>
        <w:tc>
          <w:tcPr>
            <w:tcW w:w="122" w:type="pct"/>
            <w:vAlign w:val="center"/>
          </w:tcPr>
          <w:p w14:paraId="53C447F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21</w:t>
            </w:r>
          </w:p>
        </w:tc>
        <w:tc>
          <w:tcPr>
            <w:tcW w:w="289" w:type="pct"/>
            <w:vAlign w:val="center"/>
          </w:tcPr>
          <w:p w14:paraId="2C08928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19</w:t>
            </w:r>
          </w:p>
        </w:tc>
        <w:tc>
          <w:tcPr>
            <w:tcW w:w="600" w:type="pct"/>
            <w:vAlign w:val="center"/>
          </w:tcPr>
          <w:p w14:paraId="5FE97AA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 (</w:t>
            </w:r>
            <w:proofErr w:type="spellStart"/>
            <w:r w:rsidRPr="00E90705">
              <w:rPr>
                <w:rFonts w:ascii="Times New Roman" w:hAnsi="Times New Roman" w:cs="Times New Roman"/>
                <w:sz w:val="20"/>
                <w:szCs w:val="20"/>
              </w:rPr>
              <w:t>Ddbsk</w:t>
            </w:r>
            <w:proofErr w:type="spellEnd"/>
            <w:r w:rsidRPr="00E90705">
              <w:rPr>
                <w:rFonts w:ascii="Times New Roman" w:hAnsi="Times New Roman" w:cs="Times New Roman"/>
                <w:sz w:val="20"/>
                <w:szCs w:val="20"/>
              </w:rPr>
              <w:t>)</w:t>
            </w:r>
          </w:p>
        </w:tc>
        <w:tc>
          <w:tcPr>
            <w:tcW w:w="598" w:type="pct"/>
            <w:vAlign w:val="center"/>
          </w:tcPr>
          <w:p w14:paraId="1B12B14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показателя за период по отношению к показателю за предыдущий период</w:t>
            </w:r>
          </w:p>
        </w:tc>
        <w:tc>
          <w:tcPr>
            <w:tcW w:w="1096" w:type="pct"/>
            <w:vAlign w:val="center"/>
          </w:tcPr>
          <w:p w14:paraId="3726F5F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ниже среднего по субъекту Российской Федерации:</w:t>
            </w:r>
          </w:p>
          <w:p w14:paraId="6CB7A98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3% - 6 баллов;</w:t>
            </w:r>
          </w:p>
          <w:p w14:paraId="5CF05A5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1% - 3 балла;</w:t>
            </w:r>
          </w:p>
          <w:p w14:paraId="0BC7A16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Прирост </w:t>
            </w:r>
            <w:proofErr w:type="gramStart"/>
            <w:r w:rsidRPr="00E90705">
              <w:rPr>
                <w:rFonts w:ascii="Times New Roman" w:hAnsi="Times New Roman" w:cs="Times New Roman"/>
                <w:sz w:val="20"/>
                <w:szCs w:val="20"/>
              </w:rPr>
              <w:t>&lt; 1</w:t>
            </w:r>
            <w:proofErr w:type="gramEnd"/>
            <w:r w:rsidRPr="00E90705">
              <w:rPr>
                <w:rFonts w:ascii="Times New Roman" w:hAnsi="Times New Roman" w:cs="Times New Roman"/>
                <w:sz w:val="20"/>
                <w:szCs w:val="20"/>
              </w:rPr>
              <w:t>% - 0 баллов.</w:t>
            </w:r>
          </w:p>
          <w:p w14:paraId="0487399F" w14:textId="77777777" w:rsidR="005D0C30" w:rsidRPr="00E90705" w:rsidRDefault="005D0C30" w:rsidP="005D0C30">
            <w:pPr>
              <w:rPr>
                <w:rFonts w:ascii="Times New Roman" w:hAnsi="Times New Roman" w:cs="Times New Roman"/>
                <w:sz w:val="20"/>
                <w:szCs w:val="20"/>
              </w:rPr>
            </w:pPr>
          </w:p>
          <w:p w14:paraId="52BA366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равно или выше среднего по субъекту Российской Федерации:</w:t>
            </w:r>
          </w:p>
          <w:p w14:paraId="4CC58BE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 условии прироста по сравнению с предыдущим периодом или </w:t>
            </w:r>
            <w:r w:rsidRPr="00E90705">
              <w:rPr>
                <w:rFonts w:ascii="Times New Roman" w:hAnsi="Times New Roman" w:cs="Times New Roman"/>
                <w:sz w:val="20"/>
                <w:szCs w:val="20"/>
              </w:rPr>
              <w:lastRenderedPageBreak/>
              <w:t>достижения максимально возможного значения показателя - 6 баллов;</w:t>
            </w:r>
          </w:p>
          <w:p w14:paraId="51959E4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- 3 балла.</w:t>
            </w:r>
          </w:p>
        </w:tc>
        <w:tc>
          <w:tcPr>
            <w:tcW w:w="196" w:type="pct"/>
            <w:vAlign w:val="center"/>
          </w:tcPr>
          <w:p w14:paraId="73E6A0F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6</w:t>
            </w:r>
          </w:p>
        </w:tc>
        <w:tc>
          <w:tcPr>
            <w:tcW w:w="1074" w:type="pct"/>
            <w:gridSpan w:val="2"/>
          </w:tcPr>
          <w:p w14:paraId="71BA68B7" w14:textId="77777777" w:rsidR="005D0C30" w:rsidRPr="00E90705" w:rsidRDefault="005D0C30" w:rsidP="005D0C30">
            <w:pPr>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Ddbsk</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Cdbsk</m:t>
                    </m:r>
                  </m:num>
                  <m:den>
                    <m:r>
                      <w:rPr>
                        <w:rFonts w:ascii="Cambria Math" w:hAnsi="Cambria Math" w:cs="Times New Roman"/>
                        <w:sz w:val="20"/>
                        <w:szCs w:val="20"/>
                      </w:rPr>
                      <m:t>Cpbsk</m:t>
                    </m:r>
                  </m:den>
                </m:f>
                <m:r>
                  <w:rPr>
                    <w:rFonts w:ascii="Cambria Math" w:hAnsi="Cambria Math" w:cs="Times New Roman"/>
                    <w:sz w:val="20"/>
                    <w:szCs w:val="20"/>
                  </w:rPr>
                  <m:t>×100,</m:t>
                </m:r>
              </m:oMath>
            </m:oMathPara>
          </w:p>
          <w:p w14:paraId="175022D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7855CE19"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Cdbsk</m:t>
              </m:r>
            </m:oMath>
            <w:r w:rsidRPr="00E90705">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системы кровообращения за период</w:t>
            </w:r>
          </w:p>
          <w:p w14:paraId="0ED08B2C"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Cpbsk</m:t>
              </m:r>
            </m:oMath>
            <w:r w:rsidRPr="00E90705">
              <w:rPr>
                <w:rFonts w:ascii="Times New Roman" w:hAnsi="Times New Roman" w:cs="Times New Roman"/>
                <w:sz w:val="20"/>
                <w:szCs w:val="20"/>
              </w:rPr>
              <w:t xml:space="preserve"> - общее число детей с впервые в жизни установленными диагнозами болезней системы кровообращения за период.</w:t>
            </w:r>
          </w:p>
          <w:p w14:paraId="7177D4A6" w14:textId="77777777" w:rsidR="005D0C30" w:rsidRPr="00E90705" w:rsidRDefault="005D0C30" w:rsidP="005D0C30">
            <w:pPr>
              <w:rPr>
                <w:rFonts w:ascii="Times New Roman" w:hAnsi="Times New Roman" w:cs="Times New Roman"/>
                <w:sz w:val="20"/>
                <w:szCs w:val="20"/>
              </w:rPr>
            </w:pPr>
          </w:p>
          <w:p w14:paraId="1D25D0F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Коды МКБ: I00-I99 – Болезни системы кровообращения.</w:t>
            </w:r>
          </w:p>
          <w:p w14:paraId="4ECDE2C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Q20 - Q28 – Врожденные аномалии [пороки развития] системы кровообращения</w:t>
            </w:r>
          </w:p>
        </w:tc>
        <w:tc>
          <w:tcPr>
            <w:tcW w:w="338" w:type="pct"/>
            <w:vAlign w:val="center"/>
          </w:tcPr>
          <w:p w14:paraId="4B82BB3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715550F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14:paraId="711137E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Отбор информации для расчета показателей осуществляется по полям реестра формата Д1 «Файл со сведениями об оказанной медицинской помощи за период, кроме ВМП, диспансеризации, профилактических медицинских осмотров, </w:t>
            </w:r>
            <w:r w:rsidRPr="00E90705">
              <w:rPr>
                <w:rFonts w:ascii="Times New Roman" w:hAnsi="Times New Roman" w:cs="Times New Roman"/>
                <w:sz w:val="20"/>
                <w:szCs w:val="20"/>
              </w:rPr>
              <w:lastRenderedPageBreak/>
              <w:t>медицинской помощи при подозрении на ЗНО»:</w:t>
            </w:r>
          </w:p>
          <w:p w14:paraId="3C9B718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рождения;</w:t>
            </w:r>
          </w:p>
          <w:p w14:paraId="325E968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окончания лечения;</w:t>
            </w:r>
          </w:p>
          <w:p w14:paraId="71C11D5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-диагноз основной;</w:t>
            </w:r>
          </w:p>
          <w:p w14:paraId="188EA4B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-впервые выявлено (основной);</w:t>
            </w:r>
          </w:p>
          <w:p w14:paraId="3350BBF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-характер заболевания;</w:t>
            </w:r>
          </w:p>
          <w:p w14:paraId="3B46FBB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-цель посещения.</w:t>
            </w:r>
          </w:p>
        </w:tc>
      </w:tr>
      <w:tr w:rsidR="005D0C30" w:rsidRPr="00E90705" w14:paraId="5ED4C38B" w14:textId="77777777" w:rsidTr="00E90705">
        <w:trPr>
          <w:trHeight w:val="57"/>
        </w:trPr>
        <w:tc>
          <w:tcPr>
            <w:tcW w:w="122" w:type="pct"/>
            <w:vAlign w:val="center"/>
          </w:tcPr>
          <w:p w14:paraId="5597283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22</w:t>
            </w:r>
          </w:p>
        </w:tc>
        <w:tc>
          <w:tcPr>
            <w:tcW w:w="289" w:type="pct"/>
            <w:vAlign w:val="center"/>
          </w:tcPr>
          <w:p w14:paraId="22EF255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20</w:t>
            </w:r>
          </w:p>
        </w:tc>
        <w:tc>
          <w:tcPr>
            <w:tcW w:w="600" w:type="pct"/>
            <w:vAlign w:val="center"/>
          </w:tcPr>
          <w:p w14:paraId="4B78668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w:t>
            </w:r>
            <w:r w:rsidRPr="00E90705">
              <w:rPr>
                <w:rFonts w:ascii="Times New Roman" w:hAnsi="Times New Roman" w:cs="Times New Roman"/>
                <w:sz w:val="20"/>
                <w:szCs w:val="20"/>
              </w:rPr>
              <w:lastRenderedPageBreak/>
              <w:t>диагнозами болезней эндокринной системы, расстройства питания и нарушения обмена веществ за период. (</w:t>
            </w:r>
            <w:proofErr w:type="spellStart"/>
            <w:r w:rsidRPr="00E90705">
              <w:rPr>
                <w:rFonts w:ascii="Times New Roman" w:hAnsi="Times New Roman" w:cs="Times New Roman"/>
                <w:sz w:val="20"/>
                <w:szCs w:val="20"/>
              </w:rPr>
              <w:t>Ddbes</w:t>
            </w:r>
            <w:proofErr w:type="spellEnd"/>
            <w:r w:rsidRPr="00E90705">
              <w:rPr>
                <w:rFonts w:ascii="Times New Roman" w:hAnsi="Times New Roman" w:cs="Times New Roman"/>
                <w:sz w:val="20"/>
                <w:szCs w:val="20"/>
              </w:rPr>
              <w:t>)</w:t>
            </w:r>
          </w:p>
        </w:tc>
        <w:tc>
          <w:tcPr>
            <w:tcW w:w="598" w:type="pct"/>
            <w:vAlign w:val="center"/>
          </w:tcPr>
          <w:p w14:paraId="65012BE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Прирост показателя за период по отношению к показателю за предыдущий период</w:t>
            </w:r>
          </w:p>
        </w:tc>
        <w:tc>
          <w:tcPr>
            <w:tcW w:w="1096" w:type="pct"/>
            <w:vAlign w:val="center"/>
          </w:tcPr>
          <w:p w14:paraId="78FEB40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ниже среднего по субъекту Российской Федерации:</w:t>
            </w:r>
          </w:p>
          <w:p w14:paraId="5E4D72B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3% - 6 баллов;</w:t>
            </w:r>
          </w:p>
          <w:p w14:paraId="5C35DDC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1% - 3 балла;</w:t>
            </w:r>
          </w:p>
          <w:p w14:paraId="1989B6D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Прирост </w:t>
            </w:r>
            <w:proofErr w:type="gramStart"/>
            <w:r w:rsidRPr="00E90705">
              <w:rPr>
                <w:rFonts w:ascii="Times New Roman" w:hAnsi="Times New Roman" w:cs="Times New Roman"/>
                <w:sz w:val="20"/>
                <w:szCs w:val="20"/>
              </w:rPr>
              <w:t>&lt; 1</w:t>
            </w:r>
            <w:proofErr w:type="gramEnd"/>
            <w:r w:rsidRPr="00E90705">
              <w:rPr>
                <w:rFonts w:ascii="Times New Roman" w:hAnsi="Times New Roman" w:cs="Times New Roman"/>
                <w:sz w:val="20"/>
                <w:szCs w:val="20"/>
              </w:rPr>
              <w:t>% - 0 баллов.</w:t>
            </w:r>
          </w:p>
          <w:p w14:paraId="5339367E" w14:textId="77777777" w:rsidR="005D0C30" w:rsidRPr="00E90705" w:rsidRDefault="005D0C30" w:rsidP="005D0C30">
            <w:pPr>
              <w:rPr>
                <w:rFonts w:ascii="Times New Roman" w:hAnsi="Times New Roman" w:cs="Times New Roman"/>
                <w:sz w:val="20"/>
                <w:szCs w:val="20"/>
              </w:rPr>
            </w:pPr>
          </w:p>
          <w:p w14:paraId="54EC636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Для медицинских организаций, значение показателя равно или выше </w:t>
            </w:r>
            <w:r w:rsidRPr="00E90705">
              <w:rPr>
                <w:rFonts w:ascii="Times New Roman" w:hAnsi="Times New Roman" w:cs="Times New Roman"/>
                <w:sz w:val="20"/>
                <w:szCs w:val="20"/>
              </w:rPr>
              <w:lastRenderedPageBreak/>
              <w:t>среднего по субъекту Российской Федерации:</w:t>
            </w:r>
          </w:p>
          <w:p w14:paraId="0BAF3CC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 условии прироста по сравнению с предыдущим периодом или достижения максимально возможного значения показателя - 6 баллов;</w:t>
            </w:r>
          </w:p>
          <w:p w14:paraId="5CBB01D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- 3 балла.</w:t>
            </w:r>
          </w:p>
        </w:tc>
        <w:tc>
          <w:tcPr>
            <w:tcW w:w="196" w:type="pct"/>
            <w:vAlign w:val="center"/>
          </w:tcPr>
          <w:p w14:paraId="0D41AE3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6</w:t>
            </w:r>
          </w:p>
        </w:tc>
        <w:tc>
          <w:tcPr>
            <w:tcW w:w="1074" w:type="pct"/>
            <w:gridSpan w:val="2"/>
          </w:tcPr>
          <w:p w14:paraId="2BC5D837" w14:textId="77777777" w:rsidR="005D0C30" w:rsidRPr="00E90705" w:rsidRDefault="005D0C30" w:rsidP="005D0C30">
            <w:pPr>
              <w:rPr>
                <w:rFonts w:ascii="Times New Roman" w:hAnsi="Times New Roman" w:cs="Times New Roman"/>
                <w:sz w:val="20"/>
                <w:szCs w:val="20"/>
              </w:rPr>
            </w:pPr>
            <m:oMathPara>
              <m:oMath>
                <m:r>
                  <m:rPr>
                    <m:sty m:val="p"/>
                  </m:rPr>
                  <w:rPr>
                    <w:rFonts w:ascii="Cambria Math" w:hAnsi="Cambria Math" w:cs="Times New Roman"/>
                    <w:sz w:val="20"/>
                    <w:szCs w:val="20"/>
                  </w:rPr>
                  <m:t>Ddbes</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Cdbes</m:t>
                    </m:r>
                  </m:num>
                  <m:den>
                    <m:r>
                      <w:rPr>
                        <w:rFonts w:ascii="Cambria Math" w:hAnsi="Cambria Math" w:cs="Times New Roman"/>
                        <w:sz w:val="20"/>
                        <w:szCs w:val="20"/>
                      </w:rPr>
                      <m:t>Cpbes</m:t>
                    </m:r>
                  </m:den>
                </m:f>
                <m:r>
                  <w:rPr>
                    <w:rFonts w:ascii="Cambria Math" w:hAnsi="Cambria Math" w:cs="Times New Roman"/>
                    <w:sz w:val="20"/>
                    <w:szCs w:val="20"/>
                  </w:rPr>
                  <m:t>×100,</m:t>
                </m:r>
              </m:oMath>
            </m:oMathPara>
          </w:p>
          <w:p w14:paraId="6004741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25E6ACD0"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Cdbes</m:t>
              </m:r>
            </m:oMath>
            <w:r w:rsidRPr="00E90705">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14:paraId="1D807737"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Cpbes</m:t>
              </m:r>
            </m:oMath>
            <w:r w:rsidRPr="00E90705">
              <w:rPr>
                <w:rFonts w:ascii="Times New Roman" w:hAnsi="Times New Roman" w:cs="Times New Roman"/>
                <w:sz w:val="20"/>
                <w:szCs w:val="20"/>
              </w:rPr>
              <w:t xml:space="preserve"> - общее число детей с впервые в жизни установленными диагнозами болезней эндокринной системы, </w:t>
            </w:r>
            <w:r w:rsidRPr="00E90705">
              <w:rPr>
                <w:rFonts w:ascii="Times New Roman" w:hAnsi="Times New Roman" w:cs="Times New Roman"/>
                <w:sz w:val="20"/>
                <w:szCs w:val="20"/>
              </w:rPr>
              <w:lastRenderedPageBreak/>
              <w:t>расстройства питания и нарушения обмена веществ за период.</w:t>
            </w:r>
          </w:p>
          <w:p w14:paraId="646A2FAD" w14:textId="77777777" w:rsidR="005D0C30" w:rsidRPr="00E90705" w:rsidRDefault="005D0C30" w:rsidP="005D0C30">
            <w:pPr>
              <w:rPr>
                <w:rFonts w:ascii="Times New Roman" w:hAnsi="Times New Roman" w:cs="Times New Roman"/>
                <w:sz w:val="20"/>
                <w:szCs w:val="20"/>
              </w:rPr>
            </w:pPr>
          </w:p>
          <w:p w14:paraId="58B3F09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Коды МКБ:</w:t>
            </w:r>
          </w:p>
          <w:p w14:paraId="0A229F0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Е43 – Тяжелая белково-энергетическая недостаточность неуточненная</w:t>
            </w:r>
          </w:p>
          <w:p w14:paraId="6D3BFA9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Е44 – Белково-энергетическая недостаточность умеренной и слабой степени</w:t>
            </w:r>
          </w:p>
          <w:p w14:paraId="3109DA1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Е10-14 – Сахарный диабет</w:t>
            </w:r>
          </w:p>
          <w:p w14:paraId="6200467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Е66 – Ожирение</w:t>
            </w:r>
          </w:p>
          <w:p w14:paraId="3F9B760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Е67 – Другие виды избыточности питания</w:t>
            </w:r>
          </w:p>
          <w:p w14:paraId="4A0CCD7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Е68 – Последствия избыточности питания</w:t>
            </w:r>
          </w:p>
        </w:tc>
        <w:tc>
          <w:tcPr>
            <w:tcW w:w="338" w:type="pct"/>
            <w:vAlign w:val="center"/>
          </w:tcPr>
          <w:p w14:paraId="6833ABB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214F88F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14:paraId="03470EE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Отбор информации для расчета показателей осуществляется по полям реестра формата Д1 «Файл со сведениями об оказанной медицинской помощи за период, </w:t>
            </w:r>
            <w:r w:rsidRPr="00E90705">
              <w:rPr>
                <w:rFonts w:ascii="Times New Roman" w:hAnsi="Times New Roman" w:cs="Times New Roman"/>
                <w:sz w:val="20"/>
                <w:szCs w:val="20"/>
              </w:rPr>
              <w:lastRenderedPageBreak/>
              <w:t>кроме ВМП, диспансеризации, профилактических медицинских осмотров, медицинской помощи при подозрении на ЗНО»:</w:t>
            </w:r>
          </w:p>
          <w:p w14:paraId="5813883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рождения;</w:t>
            </w:r>
          </w:p>
          <w:p w14:paraId="005D66B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-дата окончания лечения;</w:t>
            </w:r>
          </w:p>
          <w:p w14:paraId="1A3A8F4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-диагноз основной;</w:t>
            </w:r>
          </w:p>
          <w:p w14:paraId="5397D9A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-впервые выявлено (основной);</w:t>
            </w:r>
          </w:p>
          <w:p w14:paraId="0386E19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-характер заболевания;</w:t>
            </w:r>
          </w:p>
          <w:p w14:paraId="6888AFF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-цель посещения.</w:t>
            </w:r>
          </w:p>
        </w:tc>
      </w:tr>
      <w:tr w:rsidR="005D0C30" w:rsidRPr="00E90705" w14:paraId="207D6145" w14:textId="77777777" w:rsidTr="00E90705">
        <w:trPr>
          <w:trHeight w:val="57"/>
        </w:trPr>
        <w:tc>
          <w:tcPr>
            <w:tcW w:w="2706" w:type="pct"/>
            <w:gridSpan w:val="5"/>
            <w:vAlign w:val="center"/>
          </w:tcPr>
          <w:p w14:paraId="235E99A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Оказание акушерско-гинекологической помощи</w:t>
            </w:r>
          </w:p>
        </w:tc>
        <w:tc>
          <w:tcPr>
            <w:tcW w:w="196" w:type="pct"/>
            <w:vAlign w:val="center"/>
          </w:tcPr>
          <w:p w14:paraId="7F3902D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35</w:t>
            </w:r>
          </w:p>
        </w:tc>
        <w:tc>
          <w:tcPr>
            <w:tcW w:w="1074" w:type="pct"/>
            <w:gridSpan w:val="2"/>
          </w:tcPr>
          <w:p w14:paraId="492FD3C4" w14:textId="77777777" w:rsidR="005D0C30" w:rsidRPr="00E90705" w:rsidRDefault="005D0C30" w:rsidP="005D0C30">
            <w:pPr>
              <w:rPr>
                <w:rFonts w:ascii="Times New Roman" w:hAnsi="Times New Roman" w:cs="Times New Roman"/>
                <w:sz w:val="20"/>
                <w:szCs w:val="20"/>
              </w:rPr>
            </w:pPr>
          </w:p>
        </w:tc>
        <w:tc>
          <w:tcPr>
            <w:tcW w:w="338" w:type="pct"/>
            <w:vAlign w:val="center"/>
          </w:tcPr>
          <w:p w14:paraId="4ADBED3B" w14:textId="77777777" w:rsidR="005D0C30" w:rsidRPr="00E90705" w:rsidRDefault="005D0C30" w:rsidP="005D0C30">
            <w:pPr>
              <w:rPr>
                <w:rFonts w:ascii="Times New Roman" w:hAnsi="Times New Roman" w:cs="Times New Roman"/>
                <w:sz w:val="20"/>
                <w:szCs w:val="20"/>
              </w:rPr>
            </w:pPr>
          </w:p>
        </w:tc>
        <w:tc>
          <w:tcPr>
            <w:tcW w:w="686" w:type="pct"/>
          </w:tcPr>
          <w:p w14:paraId="7228C0E7" w14:textId="77777777" w:rsidR="005D0C30" w:rsidRPr="00E90705" w:rsidRDefault="005D0C30" w:rsidP="005D0C30">
            <w:pPr>
              <w:rPr>
                <w:rFonts w:ascii="Times New Roman" w:hAnsi="Times New Roman" w:cs="Times New Roman"/>
                <w:sz w:val="20"/>
                <w:szCs w:val="20"/>
              </w:rPr>
            </w:pPr>
          </w:p>
        </w:tc>
      </w:tr>
      <w:tr w:rsidR="005D0C30" w:rsidRPr="00E90705" w14:paraId="20A61DEF" w14:textId="77777777" w:rsidTr="00E90705">
        <w:trPr>
          <w:trHeight w:val="57"/>
        </w:trPr>
        <w:tc>
          <w:tcPr>
            <w:tcW w:w="122" w:type="pct"/>
            <w:vAlign w:val="center"/>
          </w:tcPr>
          <w:p w14:paraId="0509579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23</w:t>
            </w:r>
          </w:p>
        </w:tc>
        <w:tc>
          <w:tcPr>
            <w:tcW w:w="289" w:type="pct"/>
            <w:vAlign w:val="center"/>
          </w:tcPr>
          <w:p w14:paraId="5271957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21</w:t>
            </w:r>
          </w:p>
        </w:tc>
        <w:tc>
          <w:tcPr>
            <w:tcW w:w="600" w:type="pct"/>
            <w:vAlign w:val="center"/>
          </w:tcPr>
          <w:p w14:paraId="6A80DC9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Доля женщин, отказавшихся от искусственного прерывания беременности, от </w:t>
            </w:r>
            <w:r w:rsidRPr="00E90705">
              <w:rPr>
                <w:rFonts w:ascii="Times New Roman" w:hAnsi="Times New Roman" w:cs="Times New Roman"/>
                <w:sz w:val="20"/>
                <w:szCs w:val="20"/>
              </w:rPr>
              <w:lastRenderedPageBreak/>
              <w:t xml:space="preserve">числа женщин, прошедших </w:t>
            </w:r>
            <w:proofErr w:type="spellStart"/>
            <w:r w:rsidRPr="00E90705">
              <w:rPr>
                <w:rFonts w:ascii="Times New Roman" w:hAnsi="Times New Roman" w:cs="Times New Roman"/>
                <w:sz w:val="20"/>
                <w:szCs w:val="20"/>
              </w:rPr>
              <w:t>доабортное</w:t>
            </w:r>
            <w:proofErr w:type="spellEnd"/>
            <w:r w:rsidRPr="00E90705">
              <w:rPr>
                <w:rFonts w:ascii="Times New Roman" w:hAnsi="Times New Roman" w:cs="Times New Roman"/>
                <w:sz w:val="20"/>
                <w:szCs w:val="20"/>
              </w:rPr>
              <w:t xml:space="preserve"> консультирование за период. (W)</w:t>
            </w:r>
          </w:p>
        </w:tc>
        <w:tc>
          <w:tcPr>
            <w:tcW w:w="598" w:type="pct"/>
            <w:vAlign w:val="center"/>
          </w:tcPr>
          <w:p w14:paraId="6C9C44B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 xml:space="preserve">Прирост показателя за период по отношению к показателю за </w:t>
            </w:r>
            <w:r w:rsidRPr="00E90705">
              <w:rPr>
                <w:rFonts w:ascii="Times New Roman" w:hAnsi="Times New Roman" w:cs="Times New Roman"/>
                <w:sz w:val="20"/>
                <w:szCs w:val="20"/>
              </w:rPr>
              <w:lastRenderedPageBreak/>
              <w:t>предыдущий период.</w:t>
            </w:r>
          </w:p>
        </w:tc>
        <w:tc>
          <w:tcPr>
            <w:tcW w:w="1096" w:type="pct"/>
            <w:vAlign w:val="center"/>
          </w:tcPr>
          <w:p w14:paraId="4204AD2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Для медицинских организаций, значение показателя которых ниже среднего по субъекту Российской Федерации:</w:t>
            </w:r>
          </w:p>
          <w:p w14:paraId="487332B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Прирост ≥ 10% - 8 баллов;</w:t>
            </w:r>
          </w:p>
          <w:p w14:paraId="066E75C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7% - 5 баллов;</w:t>
            </w:r>
          </w:p>
          <w:p w14:paraId="56A7E83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3% - 3 балла;</w:t>
            </w:r>
          </w:p>
          <w:p w14:paraId="028573C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Прирост 0% </w:t>
            </w:r>
            <w:proofErr w:type="gramStart"/>
            <w:r w:rsidRPr="00E90705">
              <w:rPr>
                <w:rFonts w:ascii="Times New Roman" w:hAnsi="Times New Roman" w:cs="Times New Roman"/>
                <w:sz w:val="20"/>
                <w:szCs w:val="20"/>
              </w:rPr>
              <w:t>&lt; &lt;</w:t>
            </w:r>
            <w:proofErr w:type="gramEnd"/>
            <w:r w:rsidRPr="00E90705">
              <w:rPr>
                <w:rFonts w:ascii="Times New Roman" w:hAnsi="Times New Roman" w:cs="Times New Roman"/>
                <w:sz w:val="20"/>
                <w:szCs w:val="20"/>
              </w:rPr>
              <w:t xml:space="preserve"> 3% - 1 балл;</w:t>
            </w:r>
          </w:p>
          <w:p w14:paraId="54B790A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Уменьшение ≥ 0% - 0 </w:t>
            </w:r>
            <w:proofErr w:type="spellStart"/>
            <w:proofErr w:type="gramStart"/>
            <w:r w:rsidRPr="00E90705">
              <w:rPr>
                <w:rFonts w:ascii="Times New Roman" w:hAnsi="Times New Roman" w:cs="Times New Roman"/>
                <w:sz w:val="20"/>
                <w:szCs w:val="20"/>
              </w:rPr>
              <w:t>баллов.Для</w:t>
            </w:r>
            <w:proofErr w:type="spellEnd"/>
            <w:proofErr w:type="gramEnd"/>
            <w:r w:rsidRPr="00E90705">
              <w:rPr>
                <w:rFonts w:ascii="Times New Roman" w:hAnsi="Times New Roman" w:cs="Times New Roman"/>
                <w:sz w:val="20"/>
                <w:szCs w:val="20"/>
              </w:rPr>
              <w:t xml:space="preserve"> медицинских организаций, значение показателя равно или выше среднего по субъекту Российской Федерации:</w:t>
            </w:r>
          </w:p>
          <w:p w14:paraId="21353E1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 условии достижения максимально возможного значения показателя - 8 баллов;</w:t>
            </w:r>
          </w:p>
          <w:p w14:paraId="129B1C7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 условии прироста по сравнению с предыдущим периодом - 5 баллов;</w:t>
            </w:r>
          </w:p>
          <w:p w14:paraId="63A0F37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- 4 балла.</w:t>
            </w:r>
          </w:p>
        </w:tc>
        <w:tc>
          <w:tcPr>
            <w:tcW w:w="196" w:type="pct"/>
            <w:vAlign w:val="center"/>
          </w:tcPr>
          <w:p w14:paraId="30A86F4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8</w:t>
            </w:r>
          </w:p>
        </w:tc>
        <w:tc>
          <w:tcPr>
            <w:tcW w:w="1074" w:type="pct"/>
            <w:gridSpan w:val="2"/>
          </w:tcPr>
          <w:p w14:paraId="48C1AADE" w14:textId="77777777" w:rsidR="005D0C30" w:rsidRPr="00E90705" w:rsidRDefault="005D0C30" w:rsidP="005D0C30">
            <w:pPr>
              <w:rPr>
                <w:rFonts w:ascii="Times New Roman" w:hAnsi="Times New Roman" w:cs="Times New Roman"/>
                <w:sz w:val="20"/>
                <w:szCs w:val="20"/>
              </w:rPr>
            </w:pPr>
            <m:oMathPara>
              <m:oMath>
                <m:r>
                  <w:rPr>
                    <w:rFonts w:ascii="Cambria Math" w:hAnsi="Cambria Math" w:cs="Times New Roman"/>
                    <w:sz w:val="20"/>
                    <w:szCs w:val="20"/>
                  </w:rPr>
                  <m:t>W</m:t>
                </m:r>
                <m:r>
                  <m:rPr>
                    <m:sty m:val="p"/>
                  </m:rPr>
                  <w:rPr>
                    <w:rFonts w:ascii="Cambria Math" w:hAnsi="Cambria Math" w:cs="Times New Roman"/>
                    <w:sz w:val="20"/>
                    <w:szCs w:val="20"/>
                  </w:rPr>
                  <m:t>=</m:t>
                </m:r>
                <m:f>
                  <m:fPr>
                    <m:ctrlPr>
                      <w:rPr>
                        <w:rFonts w:ascii="Cambria Math" w:hAnsi="Cambria Math" w:cs="Times New Roman"/>
                        <w:sz w:val="20"/>
                        <w:szCs w:val="20"/>
                        <w:lang w:val="en-US"/>
                      </w:rPr>
                    </m:ctrlPr>
                  </m:fPr>
                  <m:num>
                    <m:sSub>
                      <m:sSubPr>
                        <m:ctrlPr>
                          <w:rPr>
                            <w:rFonts w:ascii="Cambria Math" w:hAnsi="Cambria Math" w:cs="Times New Roman"/>
                            <w:sz w:val="20"/>
                            <w:szCs w:val="20"/>
                            <w:lang w:val="en-US"/>
                          </w:rPr>
                        </m:ctrlPr>
                      </m:sSubPr>
                      <m:e>
                        <m:r>
                          <w:rPr>
                            <w:rFonts w:ascii="Cambria Math" w:hAnsi="Cambria Math" w:cs="Times New Roman"/>
                            <w:sz w:val="20"/>
                            <w:szCs w:val="20"/>
                          </w:rPr>
                          <m:t>K</m:t>
                        </m:r>
                      </m:e>
                      <m:sub>
                        <m:r>
                          <w:rPr>
                            <w:rFonts w:ascii="Cambria Math" w:hAnsi="Cambria Math" w:cs="Times New Roman"/>
                            <w:sz w:val="20"/>
                            <w:szCs w:val="20"/>
                          </w:rPr>
                          <m:t>отк</m:t>
                        </m:r>
                      </m:sub>
                    </m:sSub>
                  </m:num>
                  <m:den>
                    <m:r>
                      <w:rPr>
                        <w:rFonts w:ascii="Cambria Math" w:hAnsi="Cambria Math" w:cs="Times New Roman"/>
                        <w:sz w:val="20"/>
                        <w:szCs w:val="20"/>
                      </w:rPr>
                      <m:t>K</m:t>
                    </m:r>
                  </m:den>
                </m:f>
                <m:r>
                  <w:rPr>
                    <w:rFonts w:ascii="Cambria Math" w:hAnsi="Cambria Math" w:cs="Times New Roman"/>
                    <w:sz w:val="20"/>
                    <w:szCs w:val="20"/>
                  </w:rPr>
                  <m:t xml:space="preserve"> ∙100%,</m:t>
                </m:r>
              </m:oMath>
            </m:oMathPara>
          </w:p>
          <w:p w14:paraId="48C4E9B4" w14:textId="77777777" w:rsidR="005D0C30" w:rsidRPr="00E90705" w:rsidRDefault="005D0C30" w:rsidP="005D0C30">
            <w:pPr>
              <w:rPr>
                <w:rFonts w:ascii="Times New Roman" w:hAnsi="Times New Roman" w:cs="Times New Roman"/>
                <w:sz w:val="20"/>
                <w:szCs w:val="20"/>
              </w:rPr>
            </w:pPr>
          </w:p>
          <w:p w14:paraId="45467D2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где:</w:t>
            </w:r>
          </w:p>
          <w:p w14:paraId="3C3CF892"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K</m:t>
                  </m:r>
                </m:e>
                <m:sub>
                  <m:r>
                    <w:rPr>
                      <w:rFonts w:ascii="Cambria Math" w:hAnsi="Cambria Math" w:cs="Times New Roman"/>
                      <w:sz w:val="20"/>
                      <w:szCs w:val="20"/>
                    </w:rPr>
                    <m:t>отк</m:t>
                  </m:r>
                </m:sub>
              </m:sSub>
            </m:oMath>
            <w:r w:rsidR="005D0C30" w:rsidRPr="00E90705">
              <w:rPr>
                <w:rFonts w:ascii="Times New Roman" w:hAnsi="Times New Roman" w:cs="Times New Roman"/>
                <w:sz w:val="20"/>
                <w:szCs w:val="20"/>
              </w:rPr>
              <w:t xml:space="preserve"> - число женщин, отказавшихся от искусственного прерывания беременности за период;</w:t>
            </w:r>
          </w:p>
          <w:p w14:paraId="0A18CEFC"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K</m:t>
              </m:r>
            </m:oMath>
            <w:r w:rsidRPr="00E90705">
              <w:rPr>
                <w:rFonts w:ascii="Times New Roman" w:hAnsi="Times New Roman" w:cs="Times New Roman"/>
                <w:sz w:val="20"/>
                <w:szCs w:val="20"/>
              </w:rPr>
              <w:t xml:space="preserve"> - общее число женщин, прошедших доабортное консультирование за период.</w:t>
            </w:r>
          </w:p>
          <w:p w14:paraId="74C95A22" w14:textId="77777777" w:rsidR="005D0C30" w:rsidRPr="00E90705" w:rsidRDefault="005D0C30" w:rsidP="005D0C30">
            <w:pPr>
              <w:rPr>
                <w:rFonts w:ascii="Times New Roman" w:hAnsi="Times New Roman" w:cs="Times New Roman"/>
                <w:sz w:val="20"/>
                <w:szCs w:val="20"/>
              </w:rPr>
            </w:pPr>
          </w:p>
          <w:p w14:paraId="6B93BA38" w14:textId="77777777" w:rsidR="005D0C30" w:rsidRPr="00E90705" w:rsidRDefault="005D0C30" w:rsidP="005D0C30">
            <w:pPr>
              <w:rPr>
                <w:rFonts w:ascii="Times New Roman" w:hAnsi="Times New Roman" w:cs="Times New Roman"/>
                <w:sz w:val="20"/>
                <w:szCs w:val="20"/>
              </w:rPr>
            </w:pPr>
          </w:p>
        </w:tc>
        <w:tc>
          <w:tcPr>
            <w:tcW w:w="338" w:type="pct"/>
            <w:vAlign w:val="center"/>
          </w:tcPr>
          <w:p w14:paraId="1D5BD78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6768202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Источником информации являются данные органов государственной власти субъектов Российской </w:t>
            </w:r>
            <w:r w:rsidRPr="00E90705">
              <w:rPr>
                <w:rFonts w:ascii="Times New Roman" w:hAnsi="Times New Roman" w:cs="Times New Roman"/>
                <w:sz w:val="20"/>
                <w:szCs w:val="20"/>
              </w:rPr>
              <w:lastRenderedPageBreak/>
              <w:t>Федерации в сфере охраны здоровья, предоставляемые на бумажных носителях.</w:t>
            </w:r>
          </w:p>
        </w:tc>
      </w:tr>
      <w:tr w:rsidR="005D0C30" w:rsidRPr="00E90705" w14:paraId="21875A36" w14:textId="77777777" w:rsidTr="00E90705">
        <w:trPr>
          <w:trHeight w:val="57"/>
        </w:trPr>
        <w:tc>
          <w:tcPr>
            <w:tcW w:w="122" w:type="pct"/>
            <w:vAlign w:val="center"/>
          </w:tcPr>
          <w:p w14:paraId="1FD7224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24</w:t>
            </w:r>
          </w:p>
        </w:tc>
        <w:tc>
          <w:tcPr>
            <w:tcW w:w="289" w:type="pct"/>
            <w:vAlign w:val="center"/>
          </w:tcPr>
          <w:p w14:paraId="1B4AF07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23</w:t>
            </w:r>
          </w:p>
        </w:tc>
        <w:tc>
          <w:tcPr>
            <w:tcW w:w="600" w:type="pct"/>
            <w:vAlign w:val="center"/>
          </w:tcPr>
          <w:p w14:paraId="24F6A8B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Доля женщин с подозрением на злокачественное новообразование шейки матки, выявленным впервые при профилактическом медицинском осмотре или </w:t>
            </w:r>
            <w:r w:rsidRPr="00E90705">
              <w:rPr>
                <w:rFonts w:ascii="Times New Roman" w:hAnsi="Times New Roman" w:cs="Times New Roman"/>
                <w:sz w:val="20"/>
                <w:szCs w:val="20"/>
              </w:rPr>
              <w:lastRenderedPageBreak/>
              <w:t>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 (</w:t>
            </w:r>
            <m:oMath>
              <m:sSub>
                <m:sSubPr>
                  <m:ctrlPr>
                    <w:rPr>
                      <w:rFonts w:ascii="Cambria Math" w:hAnsi="Cambria Math" w:cs="Times New Roman"/>
                      <w:sz w:val="20"/>
                      <w:szCs w:val="20"/>
                    </w:rPr>
                  </m:ctrlPr>
                </m:sSubPr>
                <m:e>
                  <m:r>
                    <w:rPr>
                      <w:rFonts w:ascii="Cambria Math" w:hAnsi="Cambria Math" w:cs="Times New Roman"/>
                      <w:sz w:val="20"/>
                      <w:szCs w:val="20"/>
                    </w:rPr>
                    <m:t>Z</m:t>
                  </m:r>
                </m:e>
                <m:sub>
                  <m:r>
                    <w:rPr>
                      <w:rFonts w:ascii="Cambria Math" w:hAnsi="Cambria Math" w:cs="Times New Roman"/>
                      <w:sz w:val="20"/>
                      <w:szCs w:val="20"/>
                    </w:rPr>
                    <m:t>шм</m:t>
                  </m:r>
                </m:sub>
              </m:sSub>
              <m:r>
                <w:rPr>
                  <w:rFonts w:ascii="Cambria Math" w:hAnsi="Cambria Math" w:cs="Times New Roman"/>
                  <w:sz w:val="20"/>
                  <w:szCs w:val="20"/>
                </w:rPr>
                <m:t>)</m:t>
              </m:r>
            </m:oMath>
          </w:p>
        </w:tc>
        <w:tc>
          <w:tcPr>
            <w:tcW w:w="598" w:type="pct"/>
            <w:vAlign w:val="center"/>
          </w:tcPr>
          <w:p w14:paraId="25B35EE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Прирост показателя за период по отношению к показателю за предыдущий период.</w:t>
            </w:r>
          </w:p>
        </w:tc>
        <w:tc>
          <w:tcPr>
            <w:tcW w:w="1096" w:type="pct"/>
            <w:vAlign w:val="center"/>
          </w:tcPr>
          <w:p w14:paraId="6D4BB4E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ниже среднего по субъекту Российской Федерации:</w:t>
            </w:r>
          </w:p>
          <w:p w14:paraId="0C66FF1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10% - 9 баллов;</w:t>
            </w:r>
          </w:p>
          <w:p w14:paraId="6655102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7% - 7 баллов;</w:t>
            </w:r>
          </w:p>
          <w:p w14:paraId="6859E9E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3% - 3 балла;</w:t>
            </w:r>
          </w:p>
          <w:p w14:paraId="5C70450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 xml:space="preserve">Прирост 0 % </w:t>
            </w:r>
            <w:proofErr w:type="gramStart"/>
            <w:r w:rsidRPr="00E90705">
              <w:rPr>
                <w:rFonts w:ascii="Times New Roman" w:hAnsi="Times New Roman" w:cs="Times New Roman"/>
                <w:sz w:val="20"/>
                <w:szCs w:val="20"/>
              </w:rPr>
              <w:t>&lt; &lt;</w:t>
            </w:r>
            <w:proofErr w:type="gramEnd"/>
            <w:r w:rsidRPr="00E90705">
              <w:rPr>
                <w:rFonts w:ascii="Times New Roman" w:hAnsi="Times New Roman" w:cs="Times New Roman"/>
                <w:sz w:val="20"/>
                <w:szCs w:val="20"/>
              </w:rPr>
              <w:t xml:space="preserve"> 3% - 1 балл;</w:t>
            </w:r>
          </w:p>
          <w:p w14:paraId="5A14D0C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 0% - 0 баллов.</w:t>
            </w:r>
          </w:p>
          <w:p w14:paraId="6B9ADEE0" w14:textId="77777777" w:rsidR="005D0C30" w:rsidRPr="00E90705" w:rsidRDefault="005D0C30" w:rsidP="005D0C30">
            <w:pPr>
              <w:rPr>
                <w:rFonts w:ascii="Times New Roman" w:hAnsi="Times New Roman" w:cs="Times New Roman"/>
                <w:sz w:val="20"/>
                <w:szCs w:val="20"/>
              </w:rPr>
            </w:pPr>
          </w:p>
          <w:p w14:paraId="2F651D2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равно или выше среднего по субъекту Российской Федерации:</w:t>
            </w:r>
          </w:p>
          <w:p w14:paraId="551B483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 условии прироста по сравнению с предыдущим периодом или достижения максимально возможного значения показателя - 9 баллов;</w:t>
            </w:r>
          </w:p>
          <w:p w14:paraId="12AF306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- 4,5 балла.</w:t>
            </w:r>
          </w:p>
        </w:tc>
        <w:tc>
          <w:tcPr>
            <w:tcW w:w="196" w:type="pct"/>
            <w:vAlign w:val="center"/>
          </w:tcPr>
          <w:p w14:paraId="65E12DB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9</w:t>
            </w:r>
          </w:p>
        </w:tc>
        <w:tc>
          <w:tcPr>
            <w:tcW w:w="1074" w:type="pct"/>
            <w:gridSpan w:val="2"/>
          </w:tcPr>
          <w:p w14:paraId="0AA2E1AE" w14:textId="77777777" w:rsidR="005D0C30" w:rsidRPr="00E90705" w:rsidRDefault="00A96ADC" w:rsidP="005D0C30">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Z</m:t>
                    </m:r>
                  </m:e>
                  <m:sub>
                    <m:r>
                      <w:rPr>
                        <w:rFonts w:ascii="Cambria Math" w:hAnsi="Cambria Math" w:cs="Times New Roman"/>
                        <w:sz w:val="20"/>
                        <w:szCs w:val="20"/>
                      </w:rPr>
                      <m:t>шм</m:t>
                    </m:r>
                  </m:sub>
                </m:sSub>
                <m:r>
                  <m:rPr>
                    <m:sty m:val="p"/>
                  </m:rPr>
                  <w:rPr>
                    <w:rFonts w:ascii="Cambria Math" w:hAnsi="Cambria Math" w:cs="Times New Roman"/>
                    <w:sz w:val="20"/>
                    <w:szCs w:val="20"/>
                  </w:rPr>
                  <m:t>=</m:t>
                </m:r>
                <m:f>
                  <m:fPr>
                    <m:ctrlPr>
                      <w:rPr>
                        <w:rFonts w:ascii="Cambria Math" w:hAnsi="Cambria Math" w:cs="Times New Roman"/>
                        <w:sz w:val="20"/>
                        <w:szCs w:val="20"/>
                        <w:lang w:val="en-US"/>
                      </w:rPr>
                    </m:ctrlPr>
                  </m:fPr>
                  <m:num>
                    <m:sSub>
                      <m:sSubPr>
                        <m:ctrlPr>
                          <w:rPr>
                            <w:rFonts w:ascii="Cambria Math" w:hAnsi="Cambria Math" w:cs="Times New Roman"/>
                            <w:sz w:val="20"/>
                            <w:szCs w:val="20"/>
                            <w:lang w:val="en-US"/>
                          </w:rPr>
                        </m:ctrlPr>
                      </m:sSubPr>
                      <m:e>
                        <m:r>
                          <w:rPr>
                            <w:rFonts w:ascii="Cambria Math" w:hAnsi="Cambria Math" w:cs="Times New Roman"/>
                            <w:sz w:val="20"/>
                            <w:szCs w:val="20"/>
                          </w:rPr>
                          <m:t>A</m:t>
                        </m:r>
                      </m:e>
                      <m:sub>
                        <m:r>
                          <w:rPr>
                            <w:rFonts w:ascii="Cambria Math" w:hAnsi="Cambria Math" w:cs="Times New Roman"/>
                            <w:sz w:val="20"/>
                            <w:szCs w:val="20"/>
                          </w:rPr>
                          <m:t>шм</m:t>
                        </m:r>
                      </m:sub>
                    </m:sSub>
                  </m:num>
                  <m:den>
                    <m:sSub>
                      <m:sSubPr>
                        <m:ctrlPr>
                          <w:rPr>
                            <w:rFonts w:ascii="Cambria Math" w:hAnsi="Cambria Math" w:cs="Times New Roman"/>
                            <w:sz w:val="20"/>
                            <w:szCs w:val="20"/>
                            <w:lang w:val="en-US"/>
                          </w:rPr>
                        </m:ctrlPr>
                      </m:sSubPr>
                      <m:e>
                        <m:r>
                          <w:rPr>
                            <w:rFonts w:ascii="Cambria Math" w:hAnsi="Cambria Math" w:cs="Times New Roman"/>
                            <w:sz w:val="20"/>
                            <w:szCs w:val="20"/>
                          </w:rPr>
                          <m:t>V</m:t>
                        </m:r>
                      </m:e>
                      <m:sub>
                        <m:r>
                          <w:rPr>
                            <w:rFonts w:ascii="Cambria Math" w:hAnsi="Cambria Math" w:cs="Times New Roman"/>
                            <w:sz w:val="20"/>
                            <w:szCs w:val="20"/>
                          </w:rPr>
                          <m:t>шм</m:t>
                        </m:r>
                      </m:sub>
                    </m:sSub>
                  </m:den>
                </m:f>
                <m:r>
                  <w:rPr>
                    <w:rFonts w:ascii="Cambria Math" w:hAnsi="Cambria Math" w:cs="Times New Roman"/>
                    <w:sz w:val="20"/>
                    <w:szCs w:val="20"/>
                  </w:rPr>
                  <m:t xml:space="preserve"> ∙100%,</m:t>
                </m:r>
              </m:oMath>
            </m:oMathPara>
          </w:p>
          <w:p w14:paraId="25B885C9" w14:textId="77777777" w:rsidR="005D0C30" w:rsidRPr="00E90705" w:rsidRDefault="005D0C30" w:rsidP="005D0C30">
            <w:pPr>
              <w:rPr>
                <w:rFonts w:ascii="Times New Roman" w:hAnsi="Times New Roman" w:cs="Times New Roman"/>
                <w:sz w:val="20"/>
                <w:szCs w:val="20"/>
              </w:rPr>
            </w:pPr>
          </w:p>
          <w:p w14:paraId="32F144F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6CF076FF"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A</m:t>
                  </m:r>
                </m:e>
                <m:sub>
                  <m:r>
                    <w:rPr>
                      <w:rFonts w:ascii="Cambria Math" w:hAnsi="Cambria Math" w:cs="Times New Roman"/>
                      <w:sz w:val="20"/>
                      <w:szCs w:val="20"/>
                    </w:rPr>
                    <m:t>шм</m:t>
                  </m:r>
                </m:sub>
              </m:sSub>
            </m:oMath>
            <w:r w:rsidR="005D0C30" w:rsidRPr="00E90705">
              <w:rPr>
                <w:rFonts w:ascii="Times New Roman" w:hAnsi="Times New Roman" w:cs="Times New Roman"/>
                <w:sz w:val="20"/>
                <w:szCs w:val="20"/>
              </w:rPr>
              <w:t xml:space="preserve"> - число женщин с подозрением на злокачественное новообразование шейки матки, выявленном при профилактическом медицинском </w:t>
            </w:r>
            <w:r w:rsidR="005D0C30" w:rsidRPr="00E90705">
              <w:rPr>
                <w:rFonts w:ascii="Times New Roman" w:hAnsi="Times New Roman" w:cs="Times New Roman"/>
                <w:sz w:val="20"/>
                <w:szCs w:val="20"/>
              </w:rPr>
              <w:lastRenderedPageBreak/>
              <w:t>осмотре или диспансеризации за период;</w:t>
            </w:r>
          </w:p>
          <w:p w14:paraId="601213B7"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V</m:t>
                  </m:r>
                </m:e>
                <m:sub>
                  <m:r>
                    <w:rPr>
                      <w:rFonts w:ascii="Cambria Math" w:hAnsi="Cambria Math" w:cs="Times New Roman"/>
                      <w:sz w:val="20"/>
                      <w:szCs w:val="20"/>
                    </w:rPr>
                    <m:t>шм</m:t>
                  </m:r>
                </m:sub>
              </m:sSub>
            </m:oMath>
            <w:r w:rsidR="005D0C30" w:rsidRPr="00E90705">
              <w:rPr>
                <w:rFonts w:ascii="Times New Roman" w:hAnsi="Times New Roman" w:cs="Times New Roman"/>
                <w:sz w:val="20"/>
                <w:szCs w:val="20"/>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p w14:paraId="308B2FB8" w14:textId="77777777" w:rsidR="005D0C30" w:rsidRPr="00E90705" w:rsidRDefault="005D0C30" w:rsidP="005D0C30">
            <w:pPr>
              <w:rPr>
                <w:rFonts w:ascii="Times New Roman" w:hAnsi="Times New Roman" w:cs="Times New Roman"/>
                <w:sz w:val="20"/>
                <w:szCs w:val="20"/>
              </w:rPr>
            </w:pPr>
          </w:p>
          <w:p w14:paraId="66B2705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Коды МКБ:</w:t>
            </w:r>
          </w:p>
          <w:p w14:paraId="668BE8C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D06 - Карцинома </w:t>
            </w:r>
            <w:proofErr w:type="spellStart"/>
            <w:r w:rsidRPr="00E90705">
              <w:rPr>
                <w:rFonts w:ascii="Times New Roman" w:hAnsi="Times New Roman" w:cs="Times New Roman"/>
                <w:sz w:val="20"/>
                <w:szCs w:val="20"/>
              </w:rPr>
              <w:t>in</w:t>
            </w:r>
            <w:proofErr w:type="spellEnd"/>
            <w:r w:rsidRPr="00E90705">
              <w:rPr>
                <w:rFonts w:ascii="Times New Roman" w:hAnsi="Times New Roman" w:cs="Times New Roman"/>
                <w:sz w:val="20"/>
                <w:szCs w:val="20"/>
              </w:rPr>
              <w:t xml:space="preserve"> </w:t>
            </w:r>
            <w:proofErr w:type="spellStart"/>
            <w:r w:rsidRPr="00E90705">
              <w:rPr>
                <w:rFonts w:ascii="Times New Roman" w:hAnsi="Times New Roman" w:cs="Times New Roman"/>
                <w:sz w:val="20"/>
                <w:szCs w:val="20"/>
              </w:rPr>
              <w:t>situ</w:t>
            </w:r>
            <w:proofErr w:type="spellEnd"/>
            <w:r w:rsidRPr="00E90705">
              <w:rPr>
                <w:rFonts w:ascii="Times New Roman" w:hAnsi="Times New Roman" w:cs="Times New Roman"/>
                <w:sz w:val="20"/>
                <w:szCs w:val="20"/>
              </w:rPr>
              <w:t xml:space="preserve"> шейки матки:</w:t>
            </w:r>
          </w:p>
          <w:p w14:paraId="206D34B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D06.0 – внутренней части.</w:t>
            </w:r>
          </w:p>
          <w:p w14:paraId="188B387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D06.1 - наружной части.</w:t>
            </w:r>
          </w:p>
          <w:p w14:paraId="30017EE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D06.7 - других частей шейки матки.</w:t>
            </w:r>
          </w:p>
          <w:p w14:paraId="446F1A3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D06.9 - неуточненной части шейки матки.</w:t>
            </w:r>
          </w:p>
          <w:p w14:paraId="754CD0A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C53 – Злокачественное новообразование шейки матки:</w:t>
            </w:r>
          </w:p>
          <w:p w14:paraId="1EEE2E8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C53.0 – Внутренней части.</w:t>
            </w:r>
          </w:p>
          <w:p w14:paraId="327BB50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C53.1 – Наружной части.</w:t>
            </w:r>
          </w:p>
          <w:p w14:paraId="4EDBB78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C53.8 – Выходящее за пределы одной и более вышеуказанных локализаций.</w:t>
            </w:r>
          </w:p>
          <w:p w14:paraId="5E1CEA3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C53.9 – Шейки матки неуточненной части.</w:t>
            </w:r>
          </w:p>
        </w:tc>
        <w:tc>
          <w:tcPr>
            <w:tcW w:w="338" w:type="pct"/>
            <w:vAlign w:val="center"/>
          </w:tcPr>
          <w:p w14:paraId="165346C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13D0377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w:t>
            </w:r>
            <w:r w:rsidRPr="00E90705">
              <w:rPr>
                <w:rFonts w:ascii="Times New Roman" w:hAnsi="Times New Roman" w:cs="Times New Roman"/>
                <w:sz w:val="20"/>
                <w:szCs w:val="20"/>
              </w:rPr>
              <w:lastRenderedPageBreak/>
              <w:t>предусматривает поле реестра:</w:t>
            </w:r>
          </w:p>
          <w:p w14:paraId="35EC6F8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признак подозрения на злокачественное новообразование.</w:t>
            </w:r>
          </w:p>
          <w:p w14:paraId="4A804B3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6D2526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диагноз основной,</w:t>
            </w:r>
          </w:p>
          <w:p w14:paraId="3DAFEF9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характер основного заболевания</w:t>
            </w:r>
          </w:p>
        </w:tc>
      </w:tr>
      <w:tr w:rsidR="005D0C30" w:rsidRPr="00E90705" w14:paraId="792E04FD" w14:textId="77777777" w:rsidTr="00E90705">
        <w:trPr>
          <w:trHeight w:val="57"/>
        </w:trPr>
        <w:tc>
          <w:tcPr>
            <w:tcW w:w="122" w:type="pct"/>
            <w:vAlign w:val="center"/>
          </w:tcPr>
          <w:p w14:paraId="609C81B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25</w:t>
            </w:r>
          </w:p>
        </w:tc>
        <w:tc>
          <w:tcPr>
            <w:tcW w:w="289" w:type="pct"/>
            <w:vAlign w:val="center"/>
          </w:tcPr>
          <w:p w14:paraId="6F2A0B5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24</w:t>
            </w:r>
          </w:p>
        </w:tc>
        <w:tc>
          <w:tcPr>
            <w:tcW w:w="600" w:type="pct"/>
            <w:vAlign w:val="center"/>
          </w:tcPr>
          <w:p w14:paraId="3B0321F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 (</w:t>
            </w:r>
            <m:oMath>
              <m:sSub>
                <m:sSubPr>
                  <m:ctrlPr>
                    <w:rPr>
                      <w:rFonts w:ascii="Cambria Math" w:hAnsi="Cambria Math" w:cs="Times New Roman"/>
                      <w:sz w:val="20"/>
                      <w:szCs w:val="20"/>
                    </w:rPr>
                  </m:ctrlPr>
                </m:sSubPr>
                <m:e>
                  <m:r>
                    <w:rPr>
                      <w:rFonts w:ascii="Cambria Math" w:hAnsi="Cambria Math" w:cs="Times New Roman"/>
                      <w:sz w:val="20"/>
                      <w:szCs w:val="20"/>
                    </w:rPr>
                    <m:t>Z</m:t>
                  </m:r>
                </m:e>
                <m:sub>
                  <m:r>
                    <w:rPr>
                      <w:rFonts w:ascii="Cambria Math" w:hAnsi="Cambria Math" w:cs="Times New Roman"/>
                      <w:sz w:val="20"/>
                      <w:szCs w:val="20"/>
                    </w:rPr>
                    <m:t>мж</m:t>
                  </m:r>
                </m:sub>
              </m:sSub>
            </m:oMath>
            <w:r w:rsidRPr="00E90705">
              <w:rPr>
                <w:rFonts w:ascii="Times New Roman" w:hAnsi="Times New Roman" w:cs="Times New Roman"/>
                <w:sz w:val="20"/>
                <w:szCs w:val="20"/>
              </w:rPr>
              <w:t>)</w:t>
            </w:r>
          </w:p>
        </w:tc>
        <w:tc>
          <w:tcPr>
            <w:tcW w:w="598" w:type="pct"/>
            <w:vAlign w:val="center"/>
          </w:tcPr>
          <w:p w14:paraId="0239D9B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показателя за период по отношению к показателю за предыдущий период.</w:t>
            </w:r>
          </w:p>
        </w:tc>
        <w:tc>
          <w:tcPr>
            <w:tcW w:w="1096" w:type="pct"/>
            <w:vAlign w:val="center"/>
          </w:tcPr>
          <w:p w14:paraId="0062200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ниже среднего по субъекту Российской Федерации:</w:t>
            </w:r>
          </w:p>
          <w:p w14:paraId="4F74025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10% - 9 баллов;</w:t>
            </w:r>
          </w:p>
          <w:p w14:paraId="3089B05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7% - 7 баллов;</w:t>
            </w:r>
          </w:p>
          <w:p w14:paraId="2D3FD2A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3% - 3 балла;</w:t>
            </w:r>
          </w:p>
          <w:p w14:paraId="0481159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Прирост 0 % </w:t>
            </w:r>
            <w:proofErr w:type="gramStart"/>
            <w:r w:rsidRPr="00E90705">
              <w:rPr>
                <w:rFonts w:ascii="Times New Roman" w:hAnsi="Times New Roman" w:cs="Times New Roman"/>
                <w:sz w:val="20"/>
                <w:szCs w:val="20"/>
              </w:rPr>
              <w:t>&lt; &lt;</w:t>
            </w:r>
            <w:proofErr w:type="gramEnd"/>
            <w:r w:rsidRPr="00E90705">
              <w:rPr>
                <w:rFonts w:ascii="Times New Roman" w:hAnsi="Times New Roman" w:cs="Times New Roman"/>
                <w:sz w:val="20"/>
                <w:szCs w:val="20"/>
              </w:rPr>
              <w:t xml:space="preserve"> 3% - 1 балл;</w:t>
            </w:r>
          </w:p>
          <w:p w14:paraId="672692F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 0% - 0 баллов.</w:t>
            </w:r>
          </w:p>
          <w:p w14:paraId="4DE17F73" w14:textId="77777777" w:rsidR="005D0C30" w:rsidRPr="00E90705" w:rsidRDefault="005D0C30" w:rsidP="005D0C30">
            <w:pPr>
              <w:rPr>
                <w:rFonts w:ascii="Times New Roman" w:hAnsi="Times New Roman" w:cs="Times New Roman"/>
                <w:sz w:val="20"/>
                <w:szCs w:val="20"/>
              </w:rPr>
            </w:pPr>
          </w:p>
          <w:p w14:paraId="5EE3379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равно или выше среднего по субъекту Российской Федерации:</w:t>
            </w:r>
          </w:p>
          <w:p w14:paraId="4DD798E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 условии прироста по сравнению с предыдущим периодом или достижения максимально возможного значения показателя - 9 баллов;</w:t>
            </w:r>
          </w:p>
          <w:p w14:paraId="6310DC7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- 4,5 балла.</w:t>
            </w:r>
          </w:p>
        </w:tc>
        <w:tc>
          <w:tcPr>
            <w:tcW w:w="196" w:type="pct"/>
            <w:vAlign w:val="center"/>
          </w:tcPr>
          <w:p w14:paraId="18E663D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9</w:t>
            </w:r>
          </w:p>
        </w:tc>
        <w:tc>
          <w:tcPr>
            <w:tcW w:w="1074" w:type="pct"/>
            <w:gridSpan w:val="2"/>
          </w:tcPr>
          <w:p w14:paraId="59915286" w14:textId="77777777" w:rsidR="005D0C30" w:rsidRPr="00E90705" w:rsidRDefault="00A96ADC" w:rsidP="005D0C30">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Z</m:t>
                    </m:r>
                  </m:e>
                  <m:sub>
                    <m:r>
                      <w:rPr>
                        <w:rFonts w:ascii="Cambria Math" w:hAnsi="Cambria Math" w:cs="Times New Roman"/>
                        <w:sz w:val="20"/>
                        <w:szCs w:val="20"/>
                      </w:rPr>
                      <m:t>мж</m:t>
                    </m:r>
                  </m:sub>
                </m:sSub>
                <m:r>
                  <m:rPr>
                    <m:sty m:val="p"/>
                  </m:rPr>
                  <w:rPr>
                    <w:rFonts w:ascii="Cambria Math" w:hAnsi="Cambria Math" w:cs="Times New Roman"/>
                    <w:sz w:val="20"/>
                    <w:szCs w:val="20"/>
                  </w:rPr>
                  <m:t>=</m:t>
                </m:r>
                <m:f>
                  <m:fPr>
                    <m:ctrlPr>
                      <w:rPr>
                        <w:rFonts w:ascii="Cambria Math" w:hAnsi="Cambria Math" w:cs="Times New Roman"/>
                        <w:sz w:val="20"/>
                        <w:szCs w:val="20"/>
                        <w:lang w:val="en-US"/>
                      </w:rPr>
                    </m:ctrlPr>
                  </m:fPr>
                  <m:num>
                    <m:sSub>
                      <m:sSubPr>
                        <m:ctrlPr>
                          <w:rPr>
                            <w:rFonts w:ascii="Cambria Math" w:hAnsi="Cambria Math" w:cs="Times New Roman"/>
                            <w:sz w:val="20"/>
                            <w:szCs w:val="20"/>
                            <w:lang w:val="en-US"/>
                          </w:rPr>
                        </m:ctrlPr>
                      </m:sSubPr>
                      <m:e>
                        <m:r>
                          <w:rPr>
                            <w:rFonts w:ascii="Cambria Math" w:hAnsi="Cambria Math" w:cs="Times New Roman"/>
                            <w:sz w:val="20"/>
                            <w:szCs w:val="20"/>
                          </w:rPr>
                          <m:t>A</m:t>
                        </m:r>
                      </m:e>
                      <m:sub>
                        <m:r>
                          <w:rPr>
                            <w:rFonts w:ascii="Cambria Math" w:hAnsi="Cambria Math" w:cs="Times New Roman"/>
                            <w:sz w:val="20"/>
                            <w:szCs w:val="20"/>
                          </w:rPr>
                          <m:t>мж</m:t>
                        </m:r>
                      </m:sub>
                    </m:sSub>
                  </m:num>
                  <m:den>
                    <m:sSub>
                      <m:sSubPr>
                        <m:ctrlPr>
                          <w:rPr>
                            <w:rFonts w:ascii="Cambria Math" w:hAnsi="Cambria Math" w:cs="Times New Roman"/>
                            <w:sz w:val="20"/>
                            <w:szCs w:val="20"/>
                            <w:lang w:val="en-US"/>
                          </w:rPr>
                        </m:ctrlPr>
                      </m:sSubPr>
                      <m:e>
                        <m:r>
                          <w:rPr>
                            <w:rFonts w:ascii="Cambria Math" w:hAnsi="Cambria Math" w:cs="Times New Roman"/>
                            <w:sz w:val="20"/>
                            <w:szCs w:val="20"/>
                          </w:rPr>
                          <m:t>V</m:t>
                        </m:r>
                      </m:e>
                      <m:sub>
                        <m:r>
                          <w:rPr>
                            <w:rFonts w:ascii="Cambria Math" w:hAnsi="Cambria Math" w:cs="Times New Roman"/>
                            <w:sz w:val="20"/>
                            <w:szCs w:val="20"/>
                          </w:rPr>
                          <m:t>мж</m:t>
                        </m:r>
                      </m:sub>
                    </m:sSub>
                  </m:den>
                </m:f>
                <m:r>
                  <w:rPr>
                    <w:rFonts w:ascii="Cambria Math" w:hAnsi="Cambria Math" w:cs="Times New Roman"/>
                    <w:sz w:val="20"/>
                    <w:szCs w:val="20"/>
                  </w:rPr>
                  <m:t xml:space="preserve"> ∙100%,</m:t>
                </m:r>
              </m:oMath>
            </m:oMathPara>
          </w:p>
          <w:p w14:paraId="3717BE9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24F76D84"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A</m:t>
                  </m:r>
                </m:e>
                <m:sub>
                  <m:r>
                    <w:rPr>
                      <w:rFonts w:ascii="Cambria Math" w:hAnsi="Cambria Math" w:cs="Times New Roman"/>
                      <w:sz w:val="20"/>
                      <w:szCs w:val="20"/>
                    </w:rPr>
                    <m:t>мж</m:t>
                  </m:r>
                </m:sub>
              </m:sSub>
            </m:oMath>
            <w:r w:rsidR="005D0C30" w:rsidRPr="00E90705">
              <w:rPr>
                <w:rFonts w:ascii="Times New Roman" w:hAnsi="Times New Roman" w:cs="Times New Roman"/>
                <w:sz w:val="20"/>
                <w:szCs w:val="20"/>
              </w:rPr>
              <w:t xml:space="preserve"> - число женщин с подозрением на злокачественное новообразование молочной железы, выявленным впервые профилактическом медицинском осмотре или диспансеризации за период;</w:t>
            </w:r>
          </w:p>
          <w:p w14:paraId="43311F72"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V</m:t>
                  </m:r>
                </m:e>
                <m:sub>
                  <m:r>
                    <w:rPr>
                      <w:rFonts w:ascii="Cambria Math" w:hAnsi="Cambria Math" w:cs="Times New Roman"/>
                      <w:sz w:val="20"/>
                      <w:szCs w:val="20"/>
                    </w:rPr>
                    <m:t>мж</m:t>
                  </m:r>
                </m:sub>
              </m:sSub>
            </m:oMath>
            <w:r w:rsidR="005D0C30" w:rsidRPr="00E90705">
              <w:rPr>
                <w:rFonts w:ascii="Times New Roman" w:hAnsi="Times New Roman" w:cs="Times New Roman"/>
                <w:sz w:val="20"/>
                <w:szCs w:val="20"/>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p w14:paraId="4E901E9F" w14:textId="77777777" w:rsidR="005D0C30" w:rsidRPr="00E90705" w:rsidRDefault="005D0C30" w:rsidP="005D0C30">
            <w:pPr>
              <w:rPr>
                <w:rFonts w:ascii="Times New Roman" w:hAnsi="Times New Roman" w:cs="Times New Roman"/>
                <w:sz w:val="20"/>
                <w:szCs w:val="20"/>
              </w:rPr>
            </w:pPr>
          </w:p>
          <w:p w14:paraId="09F39B2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Коды МКБ: </w:t>
            </w:r>
          </w:p>
          <w:p w14:paraId="61949F8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D05 – Карцинома </w:t>
            </w:r>
            <w:proofErr w:type="spellStart"/>
            <w:r w:rsidRPr="00E90705">
              <w:rPr>
                <w:rFonts w:ascii="Times New Roman" w:hAnsi="Times New Roman" w:cs="Times New Roman"/>
                <w:sz w:val="20"/>
                <w:szCs w:val="20"/>
              </w:rPr>
              <w:t>in</w:t>
            </w:r>
            <w:proofErr w:type="spellEnd"/>
            <w:r w:rsidRPr="00E90705">
              <w:rPr>
                <w:rFonts w:ascii="Times New Roman" w:hAnsi="Times New Roman" w:cs="Times New Roman"/>
                <w:sz w:val="20"/>
                <w:szCs w:val="20"/>
              </w:rPr>
              <w:t xml:space="preserve"> </w:t>
            </w:r>
            <w:proofErr w:type="spellStart"/>
            <w:r w:rsidRPr="00E90705">
              <w:rPr>
                <w:rFonts w:ascii="Times New Roman" w:hAnsi="Times New Roman" w:cs="Times New Roman"/>
                <w:sz w:val="20"/>
                <w:szCs w:val="20"/>
              </w:rPr>
              <w:t>situ</w:t>
            </w:r>
            <w:proofErr w:type="spellEnd"/>
            <w:r w:rsidRPr="00E90705">
              <w:rPr>
                <w:rFonts w:ascii="Times New Roman" w:hAnsi="Times New Roman" w:cs="Times New Roman"/>
                <w:sz w:val="20"/>
                <w:szCs w:val="20"/>
              </w:rPr>
              <w:t xml:space="preserve"> молочной железы:</w:t>
            </w:r>
          </w:p>
          <w:p w14:paraId="1DB9E9B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D05.0 – Дольковая карцинома </w:t>
            </w:r>
            <w:proofErr w:type="spellStart"/>
            <w:r w:rsidRPr="00E90705">
              <w:rPr>
                <w:rFonts w:ascii="Times New Roman" w:hAnsi="Times New Roman" w:cs="Times New Roman"/>
                <w:sz w:val="20"/>
                <w:szCs w:val="20"/>
              </w:rPr>
              <w:t>in</w:t>
            </w:r>
            <w:proofErr w:type="spellEnd"/>
            <w:r w:rsidRPr="00E90705">
              <w:rPr>
                <w:rFonts w:ascii="Times New Roman" w:hAnsi="Times New Roman" w:cs="Times New Roman"/>
                <w:sz w:val="20"/>
                <w:szCs w:val="20"/>
              </w:rPr>
              <w:t xml:space="preserve"> </w:t>
            </w:r>
            <w:proofErr w:type="spellStart"/>
            <w:r w:rsidRPr="00E90705">
              <w:rPr>
                <w:rFonts w:ascii="Times New Roman" w:hAnsi="Times New Roman" w:cs="Times New Roman"/>
                <w:sz w:val="20"/>
                <w:szCs w:val="20"/>
              </w:rPr>
              <w:t>situ</w:t>
            </w:r>
            <w:proofErr w:type="spellEnd"/>
            <w:r w:rsidRPr="00E90705">
              <w:rPr>
                <w:rFonts w:ascii="Times New Roman" w:hAnsi="Times New Roman" w:cs="Times New Roman"/>
                <w:sz w:val="20"/>
                <w:szCs w:val="20"/>
              </w:rPr>
              <w:t>.</w:t>
            </w:r>
          </w:p>
          <w:p w14:paraId="0049121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 xml:space="preserve">D05.1 – </w:t>
            </w:r>
            <w:proofErr w:type="spellStart"/>
            <w:r w:rsidRPr="00E90705">
              <w:rPr>
                <w:rFonts w:ascii="Times New Roman" w:hAnsi="Times New Roman" w:cs="Times New Roman"/>
                <w:sz w:val="20"/>
                <w:szCs w:val="20"/>
              </w:rPr>
              <w:t>Внутрипротоковая</w:t>
            </w:r>
            <w:proofErr w:type="spellEnd"/>
            <w:r w:rsidRPr="00E90705">
              <w:rPr>
                <w:rFonts w:ascii="Times New Roman" w:hAnsi="Times New Roman" w:cs="Times New Roman"/>
                <w:sz w:val="20"/>
                <w:szCs w:val="20"/>
              </w:rPr>
              <w:t xml:space="preserve"> карцинома </w:t>
            </w:r>
            <w:proofErr w:type="spellStart"/>
            <w:r w:rsidRPr="00E90705">
              <w:rPr>
                <w:rFonts w:ascii="Times New Roman" w:hAnsi="Times New Roman" w:cs="Times New Roman"/>
                <w:sz w:val="20"/>
                <w:szCs w:val="20"/>
              </w:rPr>
              <w:t>in</w:t>
            </w:r>
            <w:proofErr w:type="spellEnd"/>
            <w:r w:rsidRPr="00E90705">
              <w:rPr>
                <w:rFonts w:ascii="Times New Roman" w:hAnsi="Times New Roman" w:cs="Times New Roman"/>
                <w:sz w:val="20"/>
                <w:szCs w:val="20"/>
              </w:rPr>
              <w:t xml:space="preserve"> </w:t>
            </w:r>
            <w:proofErr w:type="spellStart"/>
            <w:r w:rsidRPr="00E90705">
              <w:rPr>
                <w:rFonts w:ascii="Times New Roman" w:hAnsi="Times New Roman" w:cs="Times New Roman"/>
                <w:sz w:val="20"/>
                <w:szCs w:val="20"/>
              </w:rPr>
              <w:t>situ</w:t>
            </w:r>
            <w:proofErr w:type="spellEnd"/>
            <w:r w:rsidRPr="00E90705">
              <w:rPr>
                <w:rFonts w:ascii="Times New Roman" w:hAnsi="Times New Roman" w:cs="Times New Roman"/>
                <w:sz w:val="20"/>
                <w:szCs w:val="20"/>
              </w:rPr>
              <w:t>.</w:t>
            </w:r>
          </w:p>
          <w:p w14:paraId="0E47BDB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D05.7 – Другая карцинома </w:t>
            </w:r>
            <w:proofErr w:type="spellStart"/>
            <w:r w:rsidRPr="00E90705">
              <w:rPr>
                <w:rFonts w:ascii="Times New Roman" w:hAnsi="Times New Roman" w:cs="Times New Roman"/>
                <w:sz w:val="20"/>
                <w:szCs w:val="20"/>
              </w:rPr>
              <w:t>in</w:t>
            </w:r>
            <w:proofErr w:type="spellEnd"/>
            <w:r w:rsidRPr="00E90705">
              <w:rPr>
                <w:rFonts w:ascii="Times New Roman" w:hAnsi="Times New Roman" w:cs="Times New Roman"/>
                <w:sz w:val="20"/>
                <w:szCs w:val="20"/>
              </w:rPr>
              <w:t xml:space="preserve"> </w:t>
            </w:r>
            <w:proofErr w:type="spellStart"/>
            <w:r w:rsidRPr="00E90705">
              <w:rPr>
                <w:rFonts w:ascii="Times New Roman" w:hAnsi="Times New Roman" w:cs="Times New Roman"/>
                <w:sz w:val="20"/>
                <w:szCs w:val="20"/>
              </w:rPr>
              <w:t>situ</w:t>
            </w:r>
            <w:proofErr w:type="spellEnd"/>
            <w:r w:rsidRPr="00E90705">
              <w:rPr>
                <w:rFonts w:ascii="Times New Roman" w:hAnsi="Times New Roman" w:cs="Times New Roman"/>
                <w:sz w:val="20"/>
                <w:szCs w:val="20"/>
              </w:rPr>
              <w:t xml:space="preserve"> молочной железы.</w:t>
            </w:r>
          </w:p>
          <w:p w14:paraId="7145182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D05.9 – Карцинома </w:t>
            </w:r>
            <w:proofErr w:type="spellStart"/>
            <w:r w:rsidRPr="00E90705">
              <w:rPr>
                <w:rFonts w:ascii="Times New Roman" w:hAnsi="Times New Roman" w:cs="Times New Roman"/>
                <w:sz w:val="20"/>
                <w:szCs w:val="20"/>
              </w:rPr>
              <w:t>in</w:t>
            </w:r>
            <w:proofErr w:type="spellEnd"/>
            <w:r w:rsidRPr="00E90705">
              <w:rPr>
                <w:rFonts w:ascii="Times New Roman" w:hAnsi="Times New Roman" w:cs="Times New Roman"/>
                <w:sz w:val="20"/>
                <w:szCs w:val="20"/>
              </w:rPr>
              <w:t xml:space="preserve"> </w:t>
            </w:r>
            <w:proofErr w:type="spellStart"/>
            <w:r w:rsidRPr="00E90705">
              <w:rPr>
                <w:rFonts w:ascii="Times New Roman" w:hAnsi="Times New Roman" w:cs="Times New Roman"/>
                <w:sz w:val="20"/>
                <w:szCs w:val="20"/>
              </w:rPr>
              <w:t>situ</w:t>
            </w:r>
            <w:proofErr w:type="spellEnd"/>
            <w:r w:rsidRPr="00E90705">
              <w:rPr>
                <w:rFonts w:ascii="Times New Roman" w:hAnsi="Times New Roman" w:cs="Times New Roman"/>
                <w:sz w:val="20"/>
                <w:szCs w:val="20"/>
              </w:rPr>
              <w:t xml:space="preserve"> молочной железы неуточненная.</w:t>
            </w:r>
          </w:p>
          <w:p w14:paraId="02BB704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C50 – Злокачественное новообразование молочной железы:</w:t>
            </w:r>
          </w:p>
          <w:p w14:paraId="6BCE379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C50.0 – соска и ареолы</w:t>
            </w:r>
          </w:p>
          <w:p w14:paraId="61369A3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C50.1 – центральной части молочной железы</w:t>
            </w:r>
          </w:p>
          <w:p w14:paraId="06C7B13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C50.2 – верхневнутреннего квадранта молочной железы</w:t>
            </w:r>
          </w:p>
          <w:p w14:paraId="35E62E0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C50.3 – </w:t>
            </w:r>
            <w:proofErr w:type="spellStart"/>
            <w:r w:rsidRPr="00E90705">
              <w:rPr>
                <w:rFonts w:ascii="Times New Roman" w:hAnsi="Times New Roman" w:cs="Times New Roman"/>
                <w:sz w:val="20"/>
                <w:szCs w:val="20"/>
              </w:rPr>
              <w:t>нижневнутреннего</w:t>
            </w:r>
            <w:proofErr w:type="spellEnd"/>
            <w:r w:rsidRPr="00E90705">
              <w:rPr>
                <w:rFonts w:ascii="Times New Roman" w:hAnsi="Times New Roman" w:cs="Times New Roman"/>
                <w:sz w:val="20"/>
                <w:szCs w:val="20"/>
              </w:rPr>
              <w:t xml:space="preserve"> квадранта молочной железы</w:t>
            </w:r>
          </w:p>
          <w:p w14:paraId="5A815C7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C50.4 – верхненаружного квадранта молочной железы</w:t>
            </w:r>
          </w:p>
          <w:p w14:paraId="2FC661A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C50.5 – </w:t>
            </w:r>
            <w:proofErr w:type="spellStart"/>
            <w:r w:rsidRPr="00E90705">
              <w:rPr>
                <w:rFonts w:ascii="Times New Roman" w:hAnsi="Times New Roman" w:cs="Times New Roman"/>
                <w:sz w:val="20"/>
                <w:szCs w:val="20"/>
              </w:rPr>
              <w:t>нижненаружного</w:t>
            </w:r>
            <w:proofErr w:type="spellEnd"/>
            <w:r w:rsidRPr="00E90705">
              <w:rPr>
                <w:rFonts w:ascii="Times New Roman" w:hAnsi="Times New Roman" w:cs="Times New Roman"/>
                <w:sz w:val="20"/>
                <w:szCs w:val="20"/>
              </w:rPr>
              <w:t xml:space="preserve"> квадранта молочной железы</w:t>
            </w:r>
          </w:p>
          <w:p w14:paraId="689E3F7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C50.6 – подмышечной задней части молочной железы</w:t>
            </w:r>
          </w:p>
          <w:p w14:paraId="19F6216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C50.8 – поражение молочной железы, выходящее за пределы одной и более вышеуказанных локализаций</w:t>
            </w:r>
          </w:p>
          <w:p w14:paraId="126C76D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C50.9 – молочной железы неуточненной части.</w:t>
            </w:r>
          </w:p>
        </w:tc>
        <w:tc>
          <w:tcPr>
            <w:tcW w:w="338" w:type="pct"/>
            <w:vAlign w:val="center"/>
          </w:tcPr>
          <w:p w14:paraId="6616CFD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143079D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22BF2E4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признак подозрения на злокачественное новообразование.</w:t>
            </w:r>
          </w:p>
          <w:p w14:paraId="1B5F5FB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w:t>
            </w:r>
            <w:r w:rsidRPr="00E90705">
              <w:rPr>
                <w:rFonts w:ascii="Times New Roman" w:hAnsi="Times New Roman" w:cs="Times New Roman"/>
                <w:sz w:val="20"/>
                <w:szCs w:val="20"/>
              </w:rPr>
              <w:lastRenderedPageBreak/>
              <w:t>диагнозе злокачественного новообразования</w:t>
            </w:r>
          </w:p>
          <w:p w14:paraId="34E6D37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диагноз основной,</w:t>
            </w:r>
          </w:p>
          <w:p w14:paraId="164BE8C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характер основного заболевания.</w:t>
            </w:r>
          </w:p>
        </w:tc>
      </w:tr>
      <w:tr w:rsidR="005D0C30" w:rsidRPr="00E90705" w14:paraId="55DC70AD" w14:textId="77777777" w:rsidTr="00E90705">
        <w:trPr>
          <w:trHeight w:val="57"/>
        </w:trPr>
        <w:tc>
          <w:tcPr>
            <w:tcW w:w="122" w:type="pct"/>
            <w:vAlign w:val="center"/>
          </w:tcPr>
          <w:p w14:paraId="758250E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26</w:t>
            </w:r>
          </w:p>
        </w:tc>
        <w:tc>
          <w:tcPr>
            <w:tcW w:w="289" w:type="pct"/>
            <w:vAlign w:val="center"/>
          </w:tcPr>
          <w:p w14:paraId="2367670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25</w:t>
            </w:r>
          </w:p>
        </w:tc>
        <w:tc>
          <w:tcPr>
            <w:tcW w:w="600" w:type="pct"/>
            <w:vAlign w:val="center"/>
          </w:tcPr>
          <w:p w14:paraId="50E8EDD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 (</w:t>
            </w:r>
            <m:oMath>
              <m:r>
                <w:rPr>
                  <w:rFonts w:ascii="Cambria Math" w:hAnsi="Cambria Math" w:cs="Times New Roman"/>
                  <w:sz w:val="20"/>
                  <w:szCs w:val="20"/>
                </w:rPr>
                <m:t>B</m:t>
              </m:r>
            </m:oMath>
            <w:r w:rsidRPr="00E90705">
              <w:rPr>
                <w:rFonts w:ascii="Times New Roman" w:hAnsi="Times New Roman" w:cs="Times New Roman"/>
                <w:sz w:val="20"/>
                <w:szCs w:val="20"/>
              </w:rPr>
              <w:t>)</w:t>
            </w:r>
          </w:p>
        </w:tc>
        <w:tc>
          <w:tcPr>
            <w:tcW w:w="598" w:type="pct"/>
            <w:vAlign w:val="center"/>
          </w:tcPr>
          <w:p w14:paraId="12F8E03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показателя за период по отношению к показателю за предыдущий период.</w:t>
            </w:r>
          </w:p>
        </w:tc>
        <w:tc>
          <w:tcPr>
            <w:tcW w:w="1096" w:type="pct"/>
            <w:vAlign w:val="center"/>
          </w:tcPr>
          <w:p w14:paraId="70BF788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которых ниже среднего по субъекту Российской Федерации:</w:t>
            </w:r>
          </w:p>
          <w:p w14:paraId="7C7F89E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10% - 9 баллов;</w:t>
            </w:r>
          </w:p>
          <w:p w14:paraId="43D9C82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7% - 7 баллов;</w:t>
            </w:r>
          </w:p>
          <w:p w14:paraId="14E0F97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Прирост ≥ 3% - 3 балла;</w:t>
            </w:r>
          </w:p>
          <w:p w14:paraId="15CEBD3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Прирост 0 % </w:t>
            </w:r>
            <w:proofErr w:type="gramStart"/>
            <w:r w:rsidRPr="00E90705">
              <w:rPr>
                <w:rFonts w:ascii="Times New Roman" w:hAnsi="Times New Roman" w:cs="Times New Roman"/>
                <w:sz w:val="20"/>
                <w:szCs w:val="20"/>
              </w:rPr>
              <w:t>&lt; &lt;</w:t>
            </w:r>
            <w:proofErr w:type="gramEnd"/>
            <w:r w:rsidRPr="00E90705">
              <w:rPr>
                <w:rFonts w:ascii="Times New Roman" w:hAnsi="Times New Roman" w:cs="Times New Roman"/>
                <w:sz w:val="20"/>
                <w:szCs w:val="20"/>
              </w:rPr>
              <w:t xml:space="preserve"> 3% - 1 балл;</w:t>
            </w:r>
          </w:p>
          <w:p w14:paraId="373CE9C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Уменьшение ≥ 0% - 0 баллов.</w:t>
            </w:r>
          </w:p>
          <w:p w14:paraId="36E13D21" w14:textId="77777777" w:rsidR="005D0C30" w:rsidRPr="00E90705" w:rsidRDefault="005D0C30" w:rsidP="005D0C30">
            <w:pPr>
              <w:rPr>
                <w:rFonts w:ascii="Times New Roman" w:hAnsi="Times New Roman" w:cs="Times New Roman"/>
                <w:sz w:val="20"/>
                <w:szCs w:val="20"/>
              </w:rPr>
            </w:pPr>
          </w:p>
          <w:p w14:paraId="79F2D98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Для медицинских организаций, значение показателя равно или выше среднего по субъекту Российской Федерации:</w:t>
            </w:r>
          </w:p>
          <w:p w14:paraId="7490E9C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При условии прироста по сравнению с предыдущим периодом или </w:t>
            </w:r>
            <w:r w:rsidRPr="00E90705">
              <w:rPr>
                <w:rFonts w:ascii="Times New Roman" w:hAnsi="Times New Roman" w:cs="Times New Roman"/>
                <w:sz w:val="20"/>
                <w:szCs w:val="20"/>
              </w:rPr>
              <w:lastRenderedPageBreak/>
              <w:t>достижения максимально возможного значения показателя - 9 баллов;</w:t>
            </w:r>
          </w:p>
          <w:p w14:paraId="7664BB4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иных случаях - 4,5 балла.</w:t>
            </w:r>
          </w:p>
        </w:tc>
        <w:tc>
          <w:tcPr>
            <w:tcW w:w="196" w:type="pct"/>
            <w:vAlign w:val="center"/>
          </w:tcPr>
          <w:p w14:paraId="117159C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9</w:t>
            </w:r>
          </w:p>
        </w:tc>
        <w:tc>
          <w:tcPr>
            <w:tcW w:w="1074" w:type="pct"/>
            <w:gridSpan w:val="2"/>
          </w:tcPr>
          <w:p w14:paraId="448CF530" w14:textId="77777777" w:rsidR="005D0C30" w:rsidRPr="00E90705" w:rsidRDefault="005D0C30" w:rsidP="005D0C30">
            <w:pPr>
              <w:rPr>
                <w:rFonts w:ascii="Times New Roman" w:hAnsi="Times New Roman" w:cs="Times New Roman"/>
                <w:sz w:val="20"/>
                <w:szCs w:val="20"/>
              </w:rPr>
            </w:pPr>
            <m:oMathPara>
              <m:oMath>
                <m:r>
                  <w:rPr>
                    <w:rFonts w:ascii="Cambria Math" w:hAnsi="Cambria Math" w:cs="Times New Roman"/>
                    <w:sz w:val="20"/>
                    <w:szCs w:val="20"/>
                  </w:rPr>
                  <m:t>B</m:t>
                </m:r>
                <m:r>
                  <m:rPr>
                    <m:sty m:val="p"/>
                  </m:rPr>
                  <w:rPr>
                    <w:rFonts w:ascii="Cambria Math" w:hAnsi="Cambria Math" w:cs="Times New Roman"/>
                    <w:sz w:val="20"/>
                    <w:szCs w:val="20"/>
                  </w:rPr>
                  <m:t>=</m:t>
                </m:r>
                <m:f>
                  <m:fPr>
                    <m:ctrlPr>
                      <w:rPr>
                        <w:rFonts w:ascii="Cambria Math" w:hAnsi="Cambria Math" w:cs="Times New Roman"/>
                        <w:sz w:val="20"/>
                        <w:szCs w:val="20"/>
                        <w:lang w:val="en-US"/>
                      </w:rPr>
                    </m:ctrlPr>
                  </m:fPr>
                  <m:num>
                    <m:r>
                      <w:rPr>
                        <w:rFonts w:ascii="Cambria Math" w:hAnsi="Cambria Math" w:cs="Times New Roman"/>
                        <w:sz w:val="20"/>
                        <w:szCs w:val="20"/>
                      </w:rPr>
                      <m:t>S</m:t>
                    </m:r>
                  </m:num>
                  <m:den>
                    <m:r>
                      <w:rPr>
                        <w:rFonts w:ascii="Cambria Math" w:hAnsi="Cambria Math" w:cs="Times New Roman"/>
                        <w:sz w:val="20"/>
                        <w:szCs w:val="20"/>
                      </w:rPr>
                      <m:t>U</m:t>
                    </m:r>
                  </m:den>
                </m:f>
                <m:r>
                  <w:rPr>
                    <w:rFonts w:ascii="Cambria Math" w:hAnsi="Cambria Math" w:cs="Times New Roman"/>
                    <w:sz w:val="20"/>
                    <w:szCs w:val="20"/>
                  </w:rPr>
                  <m:t xml:space="preserve"> ∙100%,</m:t>
                </m:r>
              </m:oMath>
            </m:oMathPara>
          </w:p>
          <w:p w14:paraId="6EA7157D" w14:textId="77777777" w:rsidR="005D0C30" w:rsidRPr="00E90705" w:rsidRDefault="005D0C30" w:rsidP="005D0C30">
            <w:pPr>
              <w:rPr>
                <w:rFonts w:ascii="Times New Roman" w:hAnsi="Times New Roman" w:cs="Times New Roman"/>
                <w:sz w:val="20"/>
                <w:szCs w:val="20"/>
              </w:rPr>
            </w:pPr>
          </w:p>
          <w:p w14:paraId="1AF0618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12DB7C40"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S</m:t>
              </m:r>
            </m:oMath>
            <w:r w:rsidRPr="00E90705">
              <w:rPr>
                <w:rFonts w:ascii="Times New Roman" w:hAnsi="Times New Roman" w:cs="Times New Roman"/>
                <w:sz w:val="20"/>
                <w:szCs w:val="20"/>
              </w:rPr>
              <w:t xml:space="preserve">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w:t>
            </w:r>
          </w:p>
          <w:p w14:paraId="093A59CD" w14:textId="77777777" w:rsidR="005D0C30" w:rsidRPr="00E90705" w:rsidRDefault="005D0C30" w:rsidP="005D0C30">
            <w:pPr>
              <w:rPr>
                <w:rFonts w:ascii="Times New Roman" w:hAnsi="Times New Roman" w:cs="Times New Roman"/>
                <w:sz w:val="20"/>
                <w:szCs w:val="20"/>
              </w:rPr>
            </w:pPr>
          </w:p>
          <w:p w14:paraId="1E93C9F1" w14:textId="77777777" w:rsidR="005D0C30" w:rsidRPr="00E90705" w:rsidRDefault="005D0C30" w:rsidP="005D0C30">
            <w:pPr>
              <w:rPr>
                <w:rFonts w:ascii="Times New Roman" w:hAnsi="Times New Roman" w:cs="Times New Roman"/>
                <w:sz w:val="20"/>
                <w:szCs w:val="20"/>
              </w:rPr>
            </w:pPr>
            <m:oMath>
              <m:r>
                <w:rPr>
                  <w:rFonts w:ascii="Cambria Math" w:hAnsi="Cambria Math" w:cs="Times New Roman"/>
                  <w:sz w:val="20"/>
                  <w:szCs w:val="20"/>
                </w:rPr>
                <m:t>U</m:t>
              </m:r>
            </m:oMath>
            <w:r w:rsidRPr="00E90705">
              <w:rPr>
                <w:rFonts w:ascii="Times New Roman" w:hAnsi="Times New Roman" w:cs="Times New Roman"/>
                <w:sz w:val="20"/>
                <w:szCs w:val="20"/>
              </w:rPr>
              <w:t xml:space="preserve"> - общее число женщин, состоявших на учете по поводу беременности и родов за период, с родоразрешением.</w:t>
            </w:r>
          </w:p>
        </w:tc>
        <w:tc>
          <w:tcPr>
            <w:tcW w:w="338" w:type="pct"/>
            <w:vAlign w:val="center"/>
          </w:tcPr>
          <w:p w14:paraId="26B6EC6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Процент</w:t>
            </w:r>
          </w:p>
        </w:tc>
        <w:tc>
          <w:tcPr>
            <w:tcW w:w="686" w:type="pct"/>
          </w:tcPr>
          <w:p w14:paraId="5299158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5D0C30" w:rsidRPr="00E90705" w14:paraId="2FD31645" w14:textId="77777777" w:rsidTr="00E90705">
        <w:trPr>
          <w:trHeight w:val="57"/>
        </w:trPr>
        <w:tc>
          <w:tcPr>
            <w:tcW w:w="2706" w:type="pct"/>
            <w:gridSpan w:val="5"/>
            <w:vAlign w:val="center"/>
          </w:tcPr>
          <w:p w14:paraId="04DB8E5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Оценка качества оказания медицинской помощи</w:t>
            </w:r>
          </w:p>
        </w:tc>
        <w:tc>
          <w:tcPr>
            <w:tcW w:w="196" w:type="pct"/>
            <w:vAlign w:val="center"/>
          </w:tcPr>
          <w:p w14:paraId="75F166B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35</w:t>
            </w:r>
          </w:p>
        </w:tc>
        <w:tc>
          <w:tcPr>
            <w:tcW w:w="1074" w:type="pct"/>
            <w:gridSpan w:val="2"/>
          </w:tcPr>
          <w:p w14:paraId="48FF6283" w14:textId="77777777" w:rsidR="005D0C30" w:rsidRPr="00E90705" w:rsidRDefault="005D0C30" w:rsidP="005D0C30">
            <w:pPr>
              <w:rPr>
                <w:rFonts w:ascii="Times New Roman" w:hAnsi="Times New Roman" w:cs="Times New Roman"/>
                <w:sz w:val="20"/>
                <w:szCs w:val="20"/>
              </w:rPr>
            </w:pPr>
          </w:p>
        </w:tc>
        <w:tc>
          <w:tcPr>
            <w:tcW w:w="338" w:type="pct"/>
            <w:vAlign w:val="center"/>
          </w:tcPr>
          <w:p w14:paraId="08730D31" w14:textId="77777777" w:rsidR="005D0C30" w:rsidRPr="00E90705" w:rsidRDefault="005D0C30" w:rsidP="005D0C30">
            <w:pPr>
              <w:rPr>
                <w:rFonts w:ascii="Times New Roman" w:hAnsi="Times New Roman" w:cs="Times New Roman"/>
                <w:sz w:val="20"/>
                <w:szCs w:val="20"/>
              </w:rPr>
            </w:pPr>
          </w:p>
        </w:tc>
        <w:tc>
          <w:tcPr>
            <w:tcW w:w="686" w:type="pct"/>
          </w:tcPr>
          <w:p w14:paraId="40CDBCDC" w14:textId="77777777" w:rsidR="005D0C30" w:rsidRPr="00E90705" w:rsidRDefault="005D0C30" w:rsidP="005D0C30">
            <w:pPr>
              <w:rPr>
                <w:rFonts w:ascii="Times New Roman" w:hAnsi="Times New Roman" w:cs="Times New Roman"/>
                <w:sz w:val="20"/>
                <w:szCs w:val="20"/>
              </w:rPr>
            </w:pPr>
          </w:p>
        </w:tc>
      </w:tr>
      <w:tr w:rsidR="005D0C30" w:rsidRPr="00E90705" w14:paraId="470579C2" w14:textId="77777777" w:rsidTr="00E90705">
        <w:trPr>
          <w:trHeight w:val="57"/>
        </w:trPr>
        <w:tc>
          <w:tcPr>
            <w:tcW w:w="122" w:type="pct"/>
            <w:vAlign w:val="center"/>
          </w:tcPr>
          <w:p w14:paraId="500A207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27</w:t>
            </w:r>
          </w:p>
        </w:tc>
        <w:tc>
          <w:tcPr>
            <w:tcW w:w="289" w:type="pct"/>
            <w:vAlign w:val="center"/>
          </w:tcPr>
          <w:p w14:paraId="2F8B84E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27</w:t>
            </w:r>
          </w:p>
        </w:tc>
        <w:tc>
          <w:tcPr>
            <w:tcW w:w="600" w:type="pct"/>
            <w:vAlign w:val="center"/>
          </w:tcPr>
          <w:p w14:paraId="1676D42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 (</w:t>
            </w:r>
            <m:oMath>
              <m:sSub>
                <m:sSubPr>
                  <m:ctrlPr>
                    <w:rPr>
                      <w:rFonts w:ascii="Cambria Math" w:hAnsi="Cambria Math" w:cs="Times New Roman"/>
                      <w:sz w:val="20"/>
                      <w:szCs w:val="20"/>
                    </w:rPr>
                  </m:ctrlPr>
                </m:sSubPr>
                <m:e>
                  <m:r>
                    <w:rPr>
                      <w:rFonts w:ascii="Cambria Math" w:hAnsi="Cambria Math" w:cs="Times New Roman"/>
                      <w:sz w:val="20"/>
                      <w:szCs w:val="20"/>
                    </w:rPr>
                    <m:t>ЭДН</m:t>
                  </m:r>
                </m:e>
                <m:sub>
                  <m:r>
                    <w:rPr>
                      <w:rFonts w:ascii="Cambria Math" w:hAnsi="Cambria Math" w:cs="Times New Roman"/>
                      <w:sz w:val="20"/>
                      <w:szCs w:val="20"/>
                    </w:rPr>
                    <m:t>Э</m:t>
                  </m:r>
                </m:sub>
              </m:sSub>
              <m:r>
                <w:rPr>
                  <w:rFonts w:ascii="Cambria Math" w:hAnsi="Cambria Math" w:cs="Times New Roman"/>
                  <w:sz w:val="20"/>
                  <w:szCs w:val="20"/>
                </w:rPr>
                <m:t>)</m:t>
              </m:r>
            </m:oMath>
          </w:p>
        </w:tc>
        <w:tc>
          <w:tcPr>
            <w:tcW w:w="598" w:type="pct"/>
            <w:vAlign w:val="center"/>
          </w:tcPr>
          <w:p w14:paraId="67B4EEF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Отсутствие нарушений</w:t>
            </w:r>
          </w:p>
        </w:tc>
        <w:tc>
          <w:tcPr>
            <w:tcW w:w="1096" w:type="pct"/>
            <w:vAlign w:val="center"/>
          </w:tcPr>
          <w:p w14:paraId="234193E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Отсутствие нарушений – 4 балла.</w:t>
            </w:r>
          </w:p>
          <w:p w14:paraId="25D350D8" w14:textId="77777777" w:rsidR="005D0C30" w:rsidRPr="00E90705" w:rsidRDefault="005D0C30" w:rsidP="005D0C30">
            <w:pPr>
              <w:rPr>
                <w:rFonts w:ascii="Times New Roman" w:hAnsi="Times New Roman" w:cs="Times New Roman"/>
                <w:sz w:val="20"/>
                <w:szCs w:val="20"/>
              </w:rPr>
            </w:pPr>
          </w:p>
          <w:p w14:paraId="36D13F1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Выявлены нарушения в ≤ 3% от всех проведенных экспертиз качества медицинской помощи (-2 балла).</w:t>
            </w:r>
          </w:p>
          <w:p w14:paraId="146E4048" w14:textId="77777777" w:rsidR="005D0C30" w:rsidRPr="00E90705" w:rsidRDefault="005D0C30" w:rsidP="005D0C30">
            <w:pPr>
              <w:rPr>
                <w:rFonts w:ascii="Times New Roman" w:hAnsi="Times New Roman" w:cs="Times New Roman"/>
                <w:sz w:val="20"/>
                <w:szCs w:val="20"/>
              </w:rPr>
            </w:pPr>
          </w:p>
          <w:p w14:paraId="64A4C55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Выявлены нарушения </w:t>
            </w:r>
            <w:proofErr w:type="gramStart"/>
            <w:r w:rsidRPr="00E90705">
              <w:rPr>
                <w:rFonts w:ascii="Times New Roman" w:hAnsi="Times New Roman" w:cs="Times New Roman"/>
                <w:sz w:val="20"/>
                <w:szCs w:val="20"/>
              </w:rPr>
              <w:t>в &gt;</w:t>
            </w:r>
            <w:proofErr w:type="gramEnd"/>
            <w:r w:rsidRPr="00E90705">
              <w:rPr>
                <w:rFonts w:ascii="Times New Roman" w:hAnsi="Times New Roman" w:cs="Times New Roman"/>
                <w:sz w:val="20"/>
                <w:szCs w:val="20"/>
              </w:rPr>
              <w:t xml:space="preserve"> 3% от всех проведенных экспертиз качества медицинской помощи (-4 балла).</w:t>
            </w:r>
          </w:p>
        </w:tc>
        <w:tc>
          <w:tcPr>
            <w:tcW w:w="196" w:type="pct"/>
            <w:vAlign w:val="center"/>
          </w:tcPr>
          <w:p w14:paraId="2033D43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4</w:t>
            </w:r>
          </w:p>
        </w:tc>
        <w:tc>
          <w:tcPr>
            <w:tcW w:w="1074" w:type="pct"/>
            <w:gridSpan w:val="2"/>
          </w:tcPr>
          <w:p w14:paraId="7F60A5CE" w14:textId="77777777" w:rsidR="005D0C30" w:rsidRPr="00E90705" w:rsidRDefault="00A96ADC" w:rsidP="005D0C30">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ЭДН</m:t>
                    </m:r>
                  </m:e>
                  <m:sub>
                    <m:r>
                      <w:rPr>
                        <w:rFonts w:ascii="Cambria Math" w:hAnsi="Cambria Math" w:cs="Times New Roman"/>
                        <w:sz w:val="20"/>
                        <w:szCs w:val="20"/>
                      </w:rPr>
                      <m:t>Э</m:t>
                    </m:r>
                  </m:sub>
                </m:sSub>
                <m:r>
                  <m:rPr>
                    <m:sty m:val="p"/>
                  </m:rPr>
                  <w:rPr>
                    <w:rFonts w:ascii="Cambria Math" w:hAnsi="Cambria Math" w:cs="Times New Roman"/>
                    <w:sz w:val="20"/>
                    <w:szCs w:val="20"/>
                  </w:rPr>
                  <m:t>=</m:t>
                </m:r>
                <m:f>
                  <m:fPr>
                    <m:ctrlPr>
                      <w:rPr>
                        <w:rFonts w:ascii="Cambria Math" w:hAnsi="Cambria Math" w:cs="Times New Roman"/>
                        <w:sz w:val="20"/>
                        <w:szCs w:val="20"/>
                        <w:lang w:val="en-US"/>
                      </w:rPr>
                    </m:ctrlPr>
                  </m:fPr>
                  <m:num>
                    <m:sSub>
                      <m:sSubPr>
                        <m:ctrlPr>
                          <w:rPr>
                            <w:rFonts w:ascii="Cambria Math" w:hAnsi="Cambria Math" w:cs="Times New Roman"/>
                            <w:sz w:val="20"/>
                            <w:szCs w:val="20"/>
                            <w:lang w:val="en-US"/>
                          </w:rPr>
                        </m:ctrlPr>
                      </m:sSubPr>
                      <m:e>
                        <m:r>
                          <m:rPr>
                            <m:sty m:val="p"/>
                          </m:rPr>
                          <w:rPr>
                            <w:rFonts w:ascii="Cambria Math" w:hAnsi="Cambria Math" w:cs="Times New Roman"/>
                            <w:sz w:val="20"/>
                            <w:szCs w:val="20"/>
                          </w:rPr>
                          <m:t>ДН</m:t>
                        </m:r>
                      </m:e>
                      <m:sub>
                        <m:r>
                          <m:rPr>
                            <m:sty m:val="p"/>
                          </m:rPr>
                          <w:rPr>
                            <w:rFonts w:ascii="Cambria Math" w:hAnsi="Cambria Math" w:cs="Times New Roman"/>
                            <w:sz w:val="20"/>
                            <w:szCs w:val="20"/>
                          </w:rPr>
                          <m:t>Э</m:t>
                        </m:r>
                      </m:sub>
                    </m:sSub>
                  </m:num>
                  <m:den>
                    <m:sSub>
                      <m:sSubPr>
                        <m:ctrlPr>
                          <w:rPr>
                            <w:rFonts w:ascii="Cambria Math" w:hAnsi="Cambria Math" w:cs="Times New Roman"/>
                            <w:sz w:val="20"/>
                            <w:szCs w:val="20"/>
                            <w:lang w:val="en-US"/>
                          </w:rPr>
                        </m:ctrlPr>
                      </m:sSubPr>
                      <m:e>
                        <m:r>
                          <w:rPr>
                            <w:rFonts w:ascii="Cambria Math" w:hAnsi="Cambria Math" w:cs="Times New Roman"/>
                            <w:sz w:val="20"/>
                            <w:szCs w:val="20"/>
                          </w:rPr>
                          <m:t>Э</m:t>
                        </m:r>
                      </m:e>
                      <m:sub>
                        <m:r>
                          <w:rPr>
                            <w:rFonts w:ascii="Cambria Math" w:hAnsi="Cambria Math" w:cs="Times New Roman"/>
                            <w:sz w:val="20"/>
                            <w:szCs w:val="20"/>
                          </w:rPr>
                          <m:t>кмп</m:t>
                        </m:r>
                      </m:sub>
                    </m:sSub>
                  </m:den>
                </m:f>
                <m:r>
                  <w:rPr>
                    <w:rFonts w:ascii="Cambria Math" w:hAnsi="Cambria Math" w:cs="Times New Roman"/>
                    <w:sz w:val="20"/>
                    <w:szCs w:val="20"/>
                  </w:rPr>
                  <m:t xml:space="preserve"> ∙100%,</m:t>
                </m:r>
              </m:oMath>
            </m:oMathPara>
          </w:p>
          <w:p w14:paraId="39C5C4A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7315F509"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m:rPr>
                      <m:sty m:val="p"/>
                    </m:rPr>
                    <w:rPr>
                      <w:rFonts w:ascii="Cambria Math" w:hAnsi="Cambria Math" w:cs="Times New Roman"/>
                      <w:sz w:val="20"/>
                      <w:szCs w:val="20"/>
                    </w:rPr>
                    <m:t>ДН</m:t>
                  </m:r>
                </m:e>
                <m:sub>
                  <m:r>
                    <m:rPr>
                      <m:sty m:val="p"/>
                    </m:rPr>
                    <w:rPr>
                      <w:rFonts w:ascii="Cambria Math" w:hAnsi="Cambria Math" w:cs="Times New Roman"/>
                      <w:sz w:val="20"/>
                      <w:szCs w:val="20"/>
                    </w:rPr>
                    <m:t>Э</m:t>
                  </m:r>
                </m:sub>
              </m:sSub>
              <m:r>
                <w:rPr>
                  <w:rFonts w:ascii="Cambria Math" w:hAnsi="Cambria Math" w:cs="Times New Roman"/>
                  <w:sz w:val="20"/>
                  <w:szCs w:val="20"/>
                </w:rPr>
                <m:t xml:space="preserve"> </m:t>
              </m:r>
            </m:oMath>
            <w:r w:rsidR="005D0C30" w:rsidRPr="00E90705">
              <w:rPr>
                <w:rFonts w:ascii="Times New Roman" w:hAnsi="Times New Roman" w:cs="Times New Roman"/>
                <w:sz w:val="20"/>
                <w:szCs w:val="20"/>
              </w:rPr>
              <w:t>- количество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w:t>
            </w:r>
          </w:p>
          <w:p w14:paraId="2C664738"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Э</m:t>
                  </m:r>
                </m:e>
                <m:sub>
                  <m:r>
                    <w:rPr>
                      <w:rFonts w:ascii="Cambria Math" w:hAnsi="Cambria Math" w:cs="Times New Roman"/>
                      <w:sz w:val="20"/>
                      <w:szCs w:val="20"/>
                    </w:rPr>
                    <m:t>кмп</m:t>
                  </m:r>
                </m:sub>
              </m:sSub>
            </m:oMath>
            <w:r w:rsidR="005D0C30" w:rsidRPr="00E90705">
              <w:rPr>
                <w:rFonts w:ascii="Times New Roman" w:hAnsi="Times New Roman" w:cs="Times New Roman"/>
                <w:sz w:val="20"/>
                <w:szCs w:val="20"/>
              </w:rPr>
              <w:t xml:space="preserve"> - общее число проведенных экспертиз качества случаев диспансерного наблюдения.</w:t>
            </w:r>
          </w:p>
          <w:p w14:paraId="6AC6E703" w14:textId="77777777" w:rsidR="005D0C30" w:rsidRPr="00E90705" w:rsidRDefault="005D0C30" w:rsidP="005D0C30">
            <w:pPr>
              <w:rPr>
                <w:rFonts w:ascii="Times New Roman" w:hAnsi="Times New Roman" w:cs="Times New Roman"/>
                <w:sz w:val="20"/>
                <w:szCs w:val="20"/>
              </w:rPr>
            </w:pPr>
          </w:p>
          <w:p w14:paraId="6B995CB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Пп.3.15.2-3.15.3 Раздела 3 Перечня</w:t>
            </w:r>
          </w:p>
          <w:p w14:paraId="7586D7C8"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оснований для отказа в оплате медицинской помощи</w:t>
            </w:r>
          </w:p>
          <w:p w14:paraId="511104D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(уменьшения оплаты медицинской помощи), являющегося приложением </w:t>
            </w:r>
            <w:r w:rsidRPr="00E90705">
              <w:rPr>
                <w:rFonts w:ascii="Times New Roman" w:hAnsi="Times New Roman" w:cs="Times New Roman"/>
                <w:sz w:val="20"/>
                <w:szCs w:val="20"/>
              </w:rPr>
              <w:lastRenderedPageBreak/>
              <w:t>к приказу Министерства здравоохранения Российской Федерации от 19.03.2021 № 231н</w:t>
            </w:r>
          </w:p>
        </w:tc>
        <w:tc>
          <w:tcPr>
            <w:tcW w:w="338" w:type="pct"/>
            <w:vAlign w:val="center"/>
          </w:tcPr>
          <w:p w14:paraId="14F4CA8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0E0AB65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14:paraId="4C02403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заключения по результатам проведенных экспертиз.</w:t>
            </w:r>
          </w:p>
          <w:p w14:paraId="0D6717B7" w14:textId="77777777" w:rsidR="005D0C30" w:rsidRPr="00E90705" w:rsidRDefault="005D0C30" w:rsidP="005D0C30">
            <w:pPr>
              <w:rPr>
                <w:rFonts w:ascii="Times New Roman" w:hAnsi="Times New Roman" w:cs="Times New Roman"/>
                <w:sz w:val="20"/>
                <w:szCs w:val="20"/>
              </w:rPr>
            </w:pPr>
          </w:p>
        </w:tc>
      </w:tr>
      <w:tr w:rsidR="005D0C30" w:rsidRPr="00E90705" w14:paraId="6633AE2E" w14:textId="77777777" w:rsidTr="00E90705">
        <w:trPr>
          <w:trHeight w:val="57"/>
        </w:trPr>
        <w:tc>
          <w:tcPr>
            <w:tcW w:w="122" w:type="pct"/>
            <w:vAlign w:val="center"/>
          </w:tcPr>
          <w:p w14:paraId="381CDCB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28</w:t>
            </w:r>
          </w:p>
        </w:tc>
        <w:tc>
          <w:tcPr>
            <w:tcW w:w="289" w:type="pct"/>
            <w:vAlign w:val="center"/>
          </w:tcPr>
          <w:p w14:paraId="464D59F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28</w:t>
            </w:r>
          </w:p>
        </w:tc>
        <w:tc>
          <w:tcPr>
            <w:tcW w:w="600" w:type="pct"/>
            <w:vAlign w:val="center"/>
          </w:tcPr>
          <w:p w14:paraId="2082072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 (</w:t>
            </w:r>
            <m:oMath>
              <m:sSub>
                <m:sSubPr>
                  <m:ctrlPr>
                    <w:rPr>
                      <w:rFonts w:ascii="Cambria Math" w:hAnsi="Cambria Math" w:cs="Times New Roman"/>
                      <w:sz w:val="20"/>
                      <w:szCs w:val="20"/>
                    </w:rPr>
                  </m:ctrlPr>
                </m:sSubPr>
                <m:e>
                  <m:r>
                    <w:rPr>
                      <w:rFonts w:ascii="Cambria Math" w:hAnsi="Cambria Math" w:cs="Times New Roman"/>
                      <w:sz w:val="20"/>
                      <w:szCs w:val="20"/>
                    </w:rPr>
                    <m:t>BH</m:t>
                  </m:r>
                </m:e>
                <m:sub>
                  <m:r>
                    <w:rPr>
                      <w:rFonts w:ascii="Cambria Math" w:hAnsi="Cambria Math" w:cs="Times New Roman"/>
                      <w:sz w:val="20"/>
                      <w:szCs w:val="20"/>
                    </w:rPr>
                    <m:t>э</m:t>
                  </m:r>
                </m:sub>
              </m:sSub>
              <m:r>
                <w:rPr>
                  <w:rFonts w:ascii="Cambria Math" w:hAnsi="Cambria Math" w:cs="Times New Roman"/>
                  <w:sz w:val="20"/>
                  <w:szCs w:val="20"/>
                </w:rPr>
                <m:t>)</m:t>
              </m:r>
            </m:oMath>
          </w:p>
        </w:tc>
        <w:tc>
          <w:tcPr>
            <w:tcW w:w="598" w:type="pct"/>
            <w:vAlign w:val="center"/>
          </w:tcPr>
          <w:p w14:paraId="3758CDD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Отсутствие нарушений.</w:t>
            </w:r>
          </w:p>
        </w:tc>
        <w:tc>
          <w:tcPr>
            <w:tcW w:w="1096" w:type="pct"/>
            <w:vAlign w:val="center"/>
          </w:tcPr>
          <w:p w14:paraId="64DC875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Отсутствие нарушений – 3 балла.</w:t>
            </w:r>
          </w:p>
          <w:p w14:paraId="7B4017B2" w14:textId="77777777" w:rsidR="005D0C30" w:rsidRPr="00E90705" w:rsidRDefault="005D0C30" w:rsidP="005D0C30">
            <w:pPr>
              <w:rPr>
                <w:rFonts w:ascii="Times New Roman" w:hAnsi="Times New Roman" w:cs="Times New Roman"/>
                <w:sz w:val="20"/>
                <w:szCs w:val="20"/>
              </w:rPr>
            </w:pPr>
          </w:p>
          <w:p w14:paraId="64DA0FB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Выявлены нарушения в ≤ 3% от всех проведенных экспертиз качества медицинской помощи (-2 балла).</w:t>
            </w:r>
          </w:p>
          <w:p w14:paraId="1C9A73BE" w14:textId="77777777" w:rsidR="005D0C30" w:rsidRPr="00E90705" w:rsidRDefault="005D0C30" w:rsidP="005D0C30">
            <w:pPr>
              <w:rPr>
                <w:rFonts w:ascii="Times New Roman" w:hAnsi="Times New Roman" w:cs="Times New Roman"/>
                <w:sz w:val="20"/>
                <w:szCs w:val="20"/>
              </w:rPr>
            </w:pPr>
          </w:p>
          <w:p w14:paraId="6C570EB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Выявлены нарушения </w:t>
            </w:r>
            <w:proofErr w:type="gramStart"/>
            <w:r w:rsidRPr="00E90705">
              <w:rPr>
                <w:rFonts w:ascii="Times New Roman" w:hAnsi="Times New Roman" w:cs="Times New Roman"/>
                <w:sz w:val="20"/>
                <w:szCs w:val="20"/>
              </w:rPr>
              <w:t>в &gt;</w:t>
            </w:r>
            <w:proofErr w:type="gramEnd"/>
            <w:r w:rsidRPr="00E90705">
              <w:rPr>
                <w:rFonts w:ascii="Times New Roman" w:hAnsi="Times New Roman" w:cs="Times New Roman"/>
                <w:sz w:val="20"/>
                <w:szCs w:val="20"/>
              </w:rPr>
              <w:t xml:space="preserve"> 3% от всех проведенных экспертиз качества медицинской помощи (-3 балла).</w:t>
            </w:r>
          </w:p>
        </w:tc>
        <w:tc>
          <w:tcPr>
            <w:tcW w:w="196" w:type="pct"/>
            <w:vAlign w:val="center"/>
          </w:tcPr>
          <w:p w14:paraId="62DBB83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3</w:t>
            </w:r>
          </w:p>
        </w:tc>
        <w:tc>
          <w:tcPr>
            <w:tcW w:w="1074" w:type="pct"/>
            <w:gridSpan w:val="2"/>
          </w:tcPr>
          <w:p w14:paraId="223762C3" w14:textId="77777777" w:rsidR="005D0C30" w:rsidRPr="00E90705" w:rsidRDefault="00A96ADC" w:rsidP="005D0C30">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BH</m:t>
                    </m:r>
                  </m:e>
                  <m:sub>
                    <m:r>
                      <w:rPr>
                        <w:rFonts w:ascii="Cambria Math" w:hAnsi="Cambria Math" w:cs="Times New Roman"/>
                        <w:sz w:val="20"/>
                        <w:szCs w:val="20"/>
                      </w:rPr>
                      <m:t>э</m:t>
                    </m:r>
                  </m:sub>
                </m:sSub>
                <m:r>
                  <m:rPr>
                    <m:sty m:val="p"/>
                  </m:rPr>
                  <w:rPr>
                    <w:rFonts w:ascii="Cambria Math" w:hAnsi="Cambria Math" w:cs="Times New Roman"/>
                    <w:sz w:val="20"/>
                    <w:szCs w:val="20"/>
                  </w:rPr>
                  <m:t>=</m:t>
                </m:r>
                <m:f>
                  <m:fPr>
                    <m:ctrlPr>
                      <w:rPr>
                        <w:rFonts w:ascii="Cambria Math" w:hAnsi="Cambria Math" w:cs="Times New Roman"/>
                        <w:sz w:val="20"/>
                        <w:szCs w:val="20"/>
                        <w:lang w:val="en-US"/>
                      </w:rPr>
                    </m:ctrlPr>
                  </m:fPr>
                  <m:num>
                    <m:sSub>
                      <m:sSubPr>
                        <m:ctrlPr>
                          <w:rPr>
                            <w:rFonts w:ascii="Cambria Math" w:hAnsi="Cambria Math" w:cs="Times New Roman"/>
                            <w:sz w:val="20"/>
                            <w:szCs w:val="20"/>
                            <w:lang w:val="en-US"/>
                          </w:rPr>
                        </m:ctrlPr>
                      </m:sSubPr>
                      <m:e>
                        <m:r>
                          <w:rPr>
                            <w:rFonts w:ascii="Cambria Math" w:hAnsi="Cambria Math" w:cs="Times New Roman"/>
                            <w:sz w:val="20"/>
                            <w:szCs w:val="20"/>
                          </w:rPr>
                          <m:t>H</m:t>
                        </m:r>
                      </m:e>
                      <m:sub>
                        <m:r>
                          <w:rPr>
                            <w:rFonts w:ascii="Cambria Math" w:hAnsi="Cambria Math" w:cs="Times New Roman"/>
                            <w:sz w:val="20"/>
                            <w:szCs w:val="20"/>
                          </w:rPr>
                          <m:t>э</m:t>
                        </m:r>
                      </m:sub>
                    </m:sSub>
                  </m:num>
                  <m:den>
                    <m:sSub>
                      <m:sSubPr>
                        <m:ctrlPr>
                          <w:rPr>
                            <w:rFonts w:ascii="Cambria Math" w:hAnsi="Cambria Math" w:cs="Times New Roman"/>
                            <w:sz w:val="20"/>
                            <w:szCs w:val="20"/>
                            <w:lang w:val="en-US"/>
                          </w:rPr>
                        </m:ctrlPr>
                      </m:sSubPr>
                      <m:e>
                        <m:r>
                          <w:rPr>
                            <w:rFonts w:ascii="Cambria Math" w:hAnsi="Cambria Math" w:cs="Times New Roman"/>
                            <w:sz w:val="20"/>
                            <w:szCs w:val="20"/>
                          </w:rPr>
                          <m:t>Э</m:t>
                        </m:r>
                      </m:e>
                      <m:sub>
                        <m:r>
                          <w:rPr>
                            <w:rFonts w:ascii="Cambria Math" w:hAnsi="Cambria Math" w:cs="Times New Roman"/>
                            <w:sz w:val="20"/>
                            <w:szCs w:val="20"/>
                          </w:rPr>
                          <m:t>кмп</m:t>
                        </m:r>
                      </m:sub>
                    </m:sSub>
                  </m:den>
                </m:f>
                <m:r>
                  <w:rPr>
                    <w:rFonts w:ascii="Cambria Math" w:hAnsi="Cambria Math" w:cs="Times New Roman"/>
                    <w:sz w:val="20"/>
                    <w:szCs w:val="20"/>
                  </w:rPr>
                  <m:t xml:space="preserve"> ∙100%,</m:t>
                </m:r>
              </m:oMath>
            </m:oMathPara>
          </w:p>
          <w:p w14:paraId="41D4969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13A16709"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H</m:t>
                  </m:r>
                </m:e>
                <m:sub>
                  <m:r>
                    <w:rPr>
                      <w:rFonts w:ascii="Cambria Math" w:hAnsi="Cambria Math" w:cs="Times New Roman"/>
                      <w:sz w:val="20"/>
                      <w:szCs w:val="20"/>
                    </w:rPr>
                    <m:t>э</m:t>
                  </m:r>
                </m:sub>
              </m:sSub>
            </m:oMath>
            <w:r w:rsidR="005D0C30" w:rsidRPr="00E90705">
              <w:rPr>
                <w:rFonts w:ascii="Times New Roman" w:hAnsi="Times New Roman" w:cs="Times New Roman"/>
                <w:sz w:val="20"/>
                <w:szCs w:val="20"/>
              </w:rPr>
              <w:t xml:space="preserve"> - количество экспертиз качества медицинской помощи, в которых выявлены нарушения, приведшие к ухудшению состояния здоровья, застрахованного лица;</w:t>
            </w:r>
          </w:p>
          <w:p w14:paraId="31FA91BF"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Э</m:t>
                  </m:r>
                </m:e>
                <m:sub>
                  <m:r>
                    <w:rPr>
                      <w:rFonts w:ascii="Cambria Math" w:hAnsi="Cambria Math" w:cs="Times New Roman"/>
                      <w:sz w:val="20"/>
                      <w:szCs w:val="20"/>
                    </w:rPr>
                    <m:t>кмп</m:t>
                  </m:r>
                </m:sub>
              </m:sSub>
            </m:oMath>
            <w:r w:rsidR="005D0C30" w:rsidRPr="00E90705">
              <w:rPr>
                <w:rFonts w:ascii="Times New Roman" w:hAnsi="Times New Roman" w:cs="Times New Roman"/>
                <w:sz w:val="20"/>
                <w:szCs w:val="20"/>
              </w:rPr>
              <w:t xml:space="preserve"> - общее число проведенных экспертиз качества медицинской помощи.</w:t>
            </w:r>
          </w:p>
          <w:p w14:paraId="74B61F2E" w14:textId="77777777" w:rsidR="005D0C30" w:rsidRPr="00E90705" w:rsidRDefault="005D0C30" w:rsidP="005D0C30">
            <w:pPr>
              <w:rPr>
                <w:rFonts w:ascii="Times New Roman" w:hAnsi="Times New Roman" w:cs="Times New Roman"/>
                <w:sz w:val="20"/>
                <w:szCs w:val="20"/>
              </w:rPr>
            </w:pPr>
          </w:p>
          <w:p w14:paraId="09D71CE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П.3.1.3.; п.3.2.2.; п.3.6.; п.3.14.2.; п.3.15.2    Раздела 3 Перечня</w:t>
            </w:r>
          </w:p>
          <w:p w14:paraId="1C7C80B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оснований для отказа в оплате медицинской помощи</w:t>
            </w:r>
          </w:p>
          <w:p w14:paraId="6F61D7A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(уменьшения оплаты медицинской помощи), являющегося приложением к приказу Министерства здравоохранения Российской Федерации от 19.03.2021 № 231н</w:t>
            </w:r>
          </w:p>
        </w:tc>
        <w:tc>
          <w:tcPr>
            <w:tcW w:w="338" w:type="pct"/>
            <w:vAlign w:val="center"/>
          </w:tcPr>
          <w:p w14:paraId="179BC55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Процент</w:t>
            </w:r>
          </w:p>
        </w:tc>
        <w:tc>
          <w:tcPr>
            <w:tcW w:w="686" w:type="pct"/>
          </w:tcPr>
          <w:p w14:paraId="4DEF5F9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14:paraId="7332354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заключения по результатам проведенных экспертиз.</w:t>
            </w:r>
          </w:p>
          <w:p w14:paraId="68322148" w14:textId="77777777" w:rsidR="005D0C30" w:rsidRPr="00E90705" w:rsidRDefault="005D0C30" w:rsidP="005D0C30">
            <w:pPr>
              <w:rPr>
                <w:rFonts w:ascii="Times New Roman" w:hAnsi="Times New Roman" w:cs="Times New Roman"/>
                <w:sz w:val="20"/>
                <w:szCs w:val="20"/>
              </w:rPr>
            </w:pPr>
          </w:p>
        </w:tc>
      </w:tr>
      <w:tr w:rsidR="005D0C30" w:rsidRPr="00E90705" w14:paraId="55FD3D7B" w14:textId="77777777" w:rsidTr="00E90705">
        <w:trPr>
          <w:trHeight w:val="57"/>
        </w:trPr>
        <w:tc>
          <w:tcPr>
            <w:tcW w:w="122" w:type="pct"/>
            <w:vAlign w:val="center"/>
          </w:tcPr>
          <w:p w14:paraId="67AE118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29</w:t>
            </w:r>
          </w:p>
        </w:tc>
        <w:tc>
          <w:tcPr>
            <w:tcW w:w="289" w:type="pct"/>
            <w:vAlign w:val="center"/>
          </w:tcPr>
          <w:p w14:paraId="1BE404D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29</w:t>
            </w:r>
          </w:p>
        </w:tc>
        <w:tc>
          <w:tcPr>
            <w:tcW w:w="600" w:type="pct"/>
            <w:vAlign w:val="center"/>
          </w:tcPr>
          <w:p w14:paraId="159ABC4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 (</w:t>
            </w:r>
            <m:oMath>
              <m:sSub>
                <m:sSubPr>
                  <m:ctrlPr>
                    <w:rPr>
                      <w:rFonts w:ascii="Cambria Math" w:hAnsi="Cambria Math" w:cs="Times New Roman"/>
                      <w:sz w:val="20"/>
                      <w:szCs w:val="20"/>
                    </w:rPr>
                  </m:ctrlPr>
                </m:sSubPr>
                <m:e>
                  <m:r>
                    <w:rPr>
                      <w:rFonts w:ascii="Cambria Math" w:hAnsi="Cambria Math" w:cs="Times New Roman"/>
                      <w:sz w:val="20"/>
                      <w:szCs w:val="20"/>
                    </w:rPr>
                    <m:t>BI</m:t>
                  </m:r>
                </m:e>
                <m:sub>
                  <m:r>
                    <w:rPr>
                      <w:rFonts w:ascii="Cambria Math" w:hAnsi="Cambria Math" w:cs="Times New Roman"/>
                      <w:sz w:val="20"/>
                      <w:szCs w:val="20"/>
                    </w:rPr>
                    <m:t>э</m:t>
                  </m:r>
                </m:sub>
              </m:sSub>
              <m:r>
                <w:rPr>
                  <w:rFonts w:ascii="Cambria Math" w:hAnsi="Cambria Math" w:cs="Times New Roman"/>
                  <w:sz w:val="20"/>
                  <w:szCs w:val="20"/>
                </w:rPr>
                <m:t>)</m:t>
              </m:r>
            </m:oMath>
          </w:p>
        </w:tc>
        <w:tc>
          <w:tcPr>
            <w:tcW w:w="598" w:type="pct"/>
            <w:vAlign w:val="center"/>
          </w:tcPr>
          <w:p w14:paraId="6C3568D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Отсутствие нарушений.</w:t>
            </w:r>
          </w:p>
        </w:tc>
        <w:tc>
          <w:tcPr>
            <w:tcW w:w="1096" w:type="pct"/>
            <w:vAlign w:val="center"/>
          </w:tcPr>
          <w:p w14:paraId="5803449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Отсутствие нарушений – 5 баллов.</w:t>
            </w:r>
          </w:p>
          <w:p w14:paraId="106C0C7C" w14:textId="77777777" w:rsidR="005D0C30" w:rsidRPr="00E90705" w:rsidRDefault="005D0C30" w:rsidP="005D0C30">
            <w:pPr>
              <w:rPr>
                <w:rFonts w:ascii="Times New Roman" w:hAnsi="Times New Roman" w:cs="Times New Roman"/>
                <w:sz w:val="20"/>
                <w:szCs w:val="20"/>
              </w:rPr>
            </w:pPr>
          </w:p>
          <w:p w14:paraId="1C27B58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Выявлены нарушения ≤ 3% от всех проведенных экспертиз качества медицинской помощи (-3 балла).</w:t>
            </w:r>
          </w:p>
          <w:p w14:paraId="3A6BFCFF" w14:textId="77777777" w:rsidR="005D0C30" w:rsidRPr="00E90705" w:rsidRDefault="005D0C30" w:rsidP="005D0C30">
            <w:pPr>
              <w:rPr>
                <w:rFonts w:ascii="Times New Roman" w:hAnsi="Times New Roman" w:cs="Times New Roman"/>
                <w:sz w:val="20"/>
                <w:szCs w:val="20"/>
              </w:rPr>
            </w:pPr>
          </w:p>
          <w:p w14:paraId="5BD58D4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Выявлены </w:t>
            </w:r>
            <w:proofErr w:type="gramStart"/>
            <w:r w:rsidRPr="00E90705">
              <w:rPr>
                <w:rFonts w:ascii="Times New Roman" w:hAnsi="Times New Roman" w:cs="Times New Roman"/>
                <w:sz w:val="20"/>
                <w:szCs w:val="20"/>
              </w:rPr>
              <w:t>нарушения &gt;</w:t>
            </w:r>
            <w:proofErr w:type="gramEnd"/>
            <w:r w:rsidRPr="00E90705">
              <w:rPr>
                <w:rFonts w:ascii="Times New Roman" w:hAnsi="Times New Roman" w:cs="Times New Roman"/>
                <w:sz w:val="20"/>
                <w:szCs w:val="20"/>
              </w:rPr>
              <w:t> 3% от всех проведенных экспертиз качества медицинской помощи (-5 баллов).</w:t>
            </w:r>
          </w:p>
        </w:tc>
        <w:tc>
          <w:tcPr>
            <w:tcW w:w="196" w:type="pct"/>
            <w:vAlign w:val="center"/>
          </w:tcPr>
          <w:p w14:paraId="2A99403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5</w:t>
            </w:r>
          </w:p>
        </w:tc>
        <w:tc>
          <w:tcPr>
            <w:tcW w:w="1074" w:type="pct"/>
            <w:gridSpan w:val="2"/>
          </w:tcPr>
          <w:p w14:paraId="544282DB" w14:textId="77777777" w:rsidR="005D0C30" w:rsidRPr="00E90705" w:rsidRDefault="00A96ADC" w:rsidP="005D0C30">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BI</m:t>
                    </m:r>
                  </m:e>
                  <m:sub>
                    <m:r>
                      <w:rPr>
                        <w:rFonts w:ascii="Cambria Math" w:hAnsi="Cambria Math" w:cs="Times New Roman"/>
                        <w:sz w:val="20"/>
                        <w:szCs w:val="20"/>
                      </w:rPr>
                      <m:t>э</m:t>
                    </m:r>
                  </m:sub>
                </m:sSub>
                <m:r>
                  <m:rPr>
                    <m:sty m:val="p"/>
                  </m:rPr>
                  <w:rPr>
                    <w:rFonts w:ascii="Cambria Math" w:hAnsi="Cambria Math" w:cs="Times New Roman"/>
                    <w:sz w:val="20"/>
                    <w:szCs w:val="20"/>
                  </w:rPr>
                  <m:t>=</m:t>
                </m:r>
                <m:f>
                  <m:fPr>
                    <m:ctrlPr>
                      <w:rPr>
                        <w:rFonts w:ascii="Cambria Math" w:hAnsi="Cambria Math" w:cs="Times New Roman"/>
                        <w:sz w:val="20"/>
                        <w:szCs w:val="20"/>
                        <w:lang w:val="en-US"/>
                      </w:rPr>
                    </m:ctrlPr>
                  </m:fPr>
                  <m:num>
                    <m:sSub>
                      <m:sSubPr>
                        <m:ctrlPr>
                          <w:rPr>
                            <w:rFonts w:ascii="Cambria Math" w:hAnsi="Cambria Math" w:cs="Times New Roman"/>
                            <w:sz w:val="20"/>
                            <w:szCs w:val="20"/>
                            <w:lang w:val="en-US"/>
                          </w:rPr>
                        </m:ctrlPr>
                      </m:sSubPr>
                      <m:e>
                        <m:r>
                          <w:rPr>
                            <w:rFonts w:ascii="Cambria Math" w:hAnsi="Cambria Math" w:cs="Times New Roman"/>
                            <w:sz w:val="20"/>
                            <w:szCs w:val="20"/>
                          </w:rPr>
                          <m:t>I</m:t>
                        </m:r>
                      </m:e>
                      <m:sub>
                        <m:r>
                          <w:rPr>
                            <w:rFonts w:ascii="Cambria Math" w:hAnsi="Cambria Math" w:cs="Times New Roman"/>
                            <w:sz w:val="20"/>
                            <w:szCs w:val="20"/>
                          </w:rPr>
                          <m:t>э</m:t>
                        </m:r>
                      </m:sub>
                    </m:sSub>
                  </m:num>
                  <m:den>
                    <m:sSub>
                      <m:sSubPr>
                        <m:ctrlPr>
                          <w:rPr>
                            <w:rFonts w:ascii="Cambria Math" w:hAnsi="Cambria Math" w:cs="Times New Roman"/>
                            <w:sz w:val="20"/>
                            <w:szCs w:val="20"/>
                            <w:lang w:val="en-US"/>
                          </w:rPr>
                        </m:ctrlPr>
                      </m:sSubPr>
                      <m:e>
                        <m:r>
                          <w:rPr>
                            <w:rFonts w:ascii="Cambria Math" w:hAnsi="Cambria Math" w:cs="Times New Roman"/>
                            <w:sz w:val="20"/>
                            <w:szCs w:val="20"/>
                          </w:rPr>
                          <m:t>Э</m:t>
                        </m:r>
                      </m:e>
                      <m:sub>
                        <m:r>
                          <w:rPr>
                            <w:rFonts w:ascii="Cambria Math" w:hAnsi="Cambria Math" w:cs="Times New Roman"/>
                            <w:sz w:val="20"/>
                            <w:szCs w:val="20"/>
                          </w:rPr>
                          <m:t>кмп</m:t>
                        </m:r>
                      </m:sub>
                    </m:sSub>
                  </m:den>
                </m:f>
                <m:r>
                  <w:rPr>
                    <w:rFonts w:ascii="Cambria Math" w:hAnsi="Cambria Math" w:cs="Times New Roman"/>
                    <w:sz w:val="20"/>
                    <w:szCs w:val="20"/>
                  </w:rPr>
                  <m:t xml:space="preserve"> ∙100%,</m:t>
                </m:r>
              </m:oMath>
            </m:oMathPara>
          </w:p>
          <w:p w14:paraId="16A300D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06635C66"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I</m:t>
                  </m:r>
                </m:e>
                <m:sub>
                  <m:r>
                    <w:rPr>
                      <w:rFonts w:ascii="Cambria Math" w:hAnsi="Cambria Math" w:cs="Times New Roman"/>
                      <w:sz w:val="20"/>
                      <w:szCs w:val="20"/>
                    </w:rPr>
                    <m:t>э</m:t>
                  </m:r>
                </m:sub>
              </m:sSub>
            </m:oMath>
            <w:r w:rsidR="005D0C30" w:rsidRPr="00E90705">
              <w:rPr>
                <w:rFonts w:ascii="Times New Roman" w:hAnsi="Times New Roman" w:cs="Times New Roman"/>
                <w:sz w:val="20"/>
                <w:szCs w:val="20"/>
              </w:rPr>
              <w:t xml:space="preserve"> - экспертиз качества медицинской помощи, в которых выявлены нарушения, приведшие к инвалидизации застрахованного лица;</w:t>
            </w:r>
          </w:p>
          <w:p w14:paraId="2CDC5BF2"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Э</m:t>
                  </m:r>
                </m:e>
                <m:sub>
                  <m:r>
                    <w:rPr>
                      <w:rFonts w:ascii="Cambria Math" w:hAnsi="Cambria Math" w:cs="Times New Roman"/>
                      <w:sz w:val="20"/>
                      <w:szCs w:val="20"/>
                    </w:rPr>
                    <m:t>кмп</m:t>
                  </m:r>
                </m:sub>
              </m:sSub>
            </m:oMath>
            <w:r w:rsidR="005D0C30" w:rsidRPr="00E90705">
              <w:rPr>
                <w:rFonts w:ascii="Times New Roman" w:hAnsi="Times New Roman" w:cs="Times New Roman"/>
                <w:sz w:val="20"/>
                <w:szCs w:val="20"/>
              </w:rPr>
              <w:t xml:space="preserve"> - общее число проведенных экспертиз качества медицинской помощи.</w:t>
            </w:r>
          </w:p>
          <w:p w14:paraId="1CC010CF" w14:textId="77777777" w:rsidR="005D0C30" w:rsidRPr="00E90705" w:rsidRDefault="005D0C30" w:rsidP="005D0C30">
            <w:pPr>
              <w:rPr>
                <w:rFonts w:ascii="Times New Roman" w:hAnsi="Times New Roman" w:cs="Times New Roman"/>
                <w:sz w:val="20"/>
                <w:szCs w:val="20"/>
              </w:rPr>
            </w:pPr>
          </w:p>
          <w:p w14:paraId="0F518A0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П.3.1.4.; п.3.2.3. Раздела 3 Перечня оснований для отказа в оплате медицинской помощи (уменьшения оплаты медицинской помощи), являющегося приложением к приказу Министерства здравоохранения Российской Федерации от 19.03.2021 № 231н</w:t>
            </w:r>
          </w:p>
        </w:tc>
        <w:tc>
          <w:tcPr>
            <w:tcW w:w="338" w:type="pct"/>
            <w:vAlign w:val="center"/>
          </w:tcPr>
          <w:p w14:paraId="4628E43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Процент</w:t>
            </w:r>
          </w:p>
        </w:tc>
        <w:tc>
          <w:tcPr>
            <w:tcW w:w="686" w:type="pct"/>
          </w:tcPr>
          <w:p w14:paraId="29C707B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14:paraId="5380B2A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заключения по результатам проведенных экспертиз.</w:t>
            </w:r>
          </w:p>
          <w:p w14:paraId="0B51A395" w14:textId="77777777" w:rsidR="005D0C30" w:rsidRPr="00E90705" w:rsidRDefault="005D0C30" w:rsidP="005D0C30">
            <w:pPr>
              <w:rPr>
                <w:rFonts w:ascii="Times New Roman" w:hAnsi="Times New Roman" w:cs="Times New Roman"/>
                <w:sz w:val="20"/>
                <w:szCs w:val="20"/>
              </w:rPr>
            </w:pPr>
          </w:p>
        </w:tc>
      </w:tr>
      <w:tr w:rsidR="005D0C30" w:rsidRPr="00E90705" w14:paraId="29661FE5" w14:textId="77777777" w:rsidTr="00E90705">
        <w:trPr>
          <w:trHeight w:val="57"/>
        </w:trPr>
        <w:tc>
          <w:tcPr>
            <w:tcW w:w="122" w:type="pct"/>
            <w:vAlign w:val="center"/>
          </w:tcPr>
          <w:p w14:paraId="6F2C73E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30</w:t>
            </w:r>
          </w:p>
        </w:tc>
        <w:tc>
          <w:tcPr>
            <w:tcW w:w="289" w:type="pct"/>
            <w:vAlign w:val="center"/>
          </w:tcPr>
          <w:p w14:paraId="1767EF3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30</w:t>
            </w:r>
          </w:p>
        </w:tc>
        <w:tc>
          <w:tcPr>
            <w:tcW w:w="600" w:type="pct"/>
            <w:vAlign w:val="center"/>
          </w:tcPr>
          <w:p w14:paraId="0950D9B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Доля экспертиз качества медицинской помощи, в которых выявлены нарушения, приведшие к </w:t>
            </w:r>
            <w:r w:rsidRPr="00E90705">
              <w:rPr>
                <w:rFonts w:ascii="Times New Roman" w:hAnsi="Times New Roman" w:cs="Times New Roman"/>
                <w:sz w:val="20"/>
                <w:szCs w:val="20"/>
              </w:rPr>
              <w:lastRenderedPageBreak/>
              <w:t>летальному исходу застрахованного лица, от всех проведенных экспертиз качества медицинской помощи.  (</w:t>
            </w:r>
            <m:oMath>
              <m:sSub>
                <m:sSubPr>
                  <m:ctrlPr>
                    <w:rPr>
                      <w:rFonts w:ascii="Cambria Math" w:hAnsi="Cambria Math" w:cs="Times New Roman"/>
                      <w:sz w:val="20"/>
                      <w:szCs w:val="20"/>
                    </w:rPr>
                  </m:ctrlPr>
                </m:sSubPr>
                <m:e>
                  <m:r>
                    <w:rPr>
                      <w:rFonts w:ascii="Cambria Math" w:hAnsi="Cambria Math" w:cs="Times New Roman"/>
                      <w:sz w:val="20"/>
                      <w:szCs w:val="20"/>
                    </w:rPr>
                    <m:t>BV</m:t>
                  </m:r>
                </m:e>
                <m:sub>
                  <m:r>
                    <w:rPr>
                      <w:rFonts w:ascii="Cambria Math" w:hAnsi="Cambria Math" w:cs="Times New Roman"/>
                      <w:sz w:val="20"/>
                      <w:szCs w:val="20"/>
                    </w:rPr>
                    <m:t>э</m:t>
                  </m:r>
                </m:sub>
              </m:sSub>
              <m:r>
                <w:rPr>
                  <w:rFonts w:ascii="Cambria Math" w:hAnsi="Cambria Math" w:cs="Times New Roman"/>
                  <w:sz w:val="20"/>
                  <w:szCs w:val="20"/>
                </w:rPr>
                <m:t>)</m:t>
              </m:r>
            </m:oMath>
          </w:p>
        </w:tc>
        <w:tc>
          <w:tcPr>
            <w:tcW w:w="598" w:type="pct"/>
            <w:vAlign w:val="center"/>
          </w:tcPr>
          <w:p w14:paraId="7DBDE97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Отсутствие нарушений.</w:t>
            </w:r>
          </w:p>
        </w:tc>
        <w:tc>
          <w:tcPr>
            <w:tcW w:w="1096" w:type="pct"/>
            <w:vAlign w:val="center"/>
          </w:tcPr>
          <w:p w14:paraId="79B1A6A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Отсутствие нарушений – 8 баллов.</w:t>
            </w:r>
          </w:p>
          <w:p w14:paraId="2F54738C" w14:textId="77777777" w:rsidR="005D0C30" w:rsidRPr="00E90705" w:rsidRDefault="005D0C30" w:rsidP="005D0C30">
            <w:pPr>
              <w:rPr>
                <w:rFonts w:ascii="Times New Roman" w:hAnsi="Times New Roman" w:cs="Times New Roman"/>
                <w:sz w:val="20"/>
                <w:szCs w:val="20"/>
              </w:rPr>
            </w:pPr>
          </w:p>
          <w:p w14:paraId="55E191F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Выявлены нарушения ≤ 3% от всех проведенных экспертиз качества медицинской помощи (-4 балла).</w:t>
            </w:r>
          </w:p>
          <w:p w14:paraId="49A94483" w14:textId="77777777" w:rsidR="005D0C30" w:rsidRPr="00E90705" w:rsidRDefault="005D0C30" w:rsidP="005D0C30">
            <w:pPr>
              <w:rPr>
                <w:rFonts w:ascii="Times New Roman" w:hAnsi="Times New Roman" w:cs="Times New Roman"/>
                <w:sz w:val="20"/>
                <w:szCs w:val="20"/>
              </w:rPr>
            </w:pPr>
          </w:p>
          <w:p w14:paraId="7DB62DA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Выявлены </w:t>
            </w:r>
            <w:proofErr w:type="gramStart"/>
            <w:r w:rsidRPr="00E90705">
              <w:rPr>
                <w:rFonts w:ascii="Times New Roman" w:hAnsi="Times New Roman" w:cs="Times New Roman"/>
                <w:sz w:val="20"/>
                <w:szCs w:val="20"/>
              </w:rPr>
              <w:t>нарушения &gt;</w:t>
            </w:r>
            <w:proofErr w:type="gramEnd"/>
            <w:r w:rsidRPr="00E90705">
              <w:rPr>
                <w:rFonts w:ascii="Times New Roman" w:hAnsi="Times New Roman" w:cs="Times New Roman"/>
                <w:sz w:val="20"/>
                <w:szCs w:val="20"/>
              </w:rPr>
              <w:t> 3% от всех проведенных экспертиз качества медицинской помощи (-8 баллов).</w:t>
            </w:r>
          </w:p>
        </w:tc>
        <w:tc>
          <w:tcPr>
            <w:tcW w:w="196" w:type="pct"/>
            <w:vAlign w:val="center"/>
          </w:tcPr>
          <w:p w14:paraId="510163B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8</w:t>
            </w:r>
          </w:p>
        </w:tc>
        <w:tc>
          <w:tcPr>
            <w:tcW w:w="1074" w:type="pct"/>
            <w:gridSpan w:val="2"/>
          </w:tcPr>
          <w:p w14:paraId="3D5C1304" w14:textId="77777777" w:rsidR="005D0C30" w:rsidRPr="00E90705" w:rsidRDefault="00A96ADC" w:rsidP="005D0C30">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BV</m:t>
                    </m:r>
                  </m:e>
                  <m:sub>
                    <m:r>
                      <w:rPr>
                        <w:rFonts w:ascii="Cambria Math" w:hAnsi="Cambria Math" w:cs="Times New Roman"/>
                        <w:sz w:val="20"/>
                        <w:szCs w:val="20"/>
                      </w:rPr>
                      <m:t>э</m:t>
                    </m:r>
                  </m:sub>
                </m:sSub>
                <m:r>
                  <m:rPr>
                    <m:sty m:val="p"/>
                  </m:rPr>
                  <w:rPr>
                    <w:rFonts w:ascii="Cambria Math" w:hAnsi="Cambria Math" w:cs="Times New Roman"/>
                    <w:sz w:val="20"/>
                    <w:szCs w:val="20"/>
                  </w:rPr>
                  <m:t>=</m:t>
                </m:r>
                <m:f>
                  <m:fPr>
                    <m:ctrlPr>
                      <w:rPr>
                        <w:rFonts w:ascii="Cambria Math" w:hAnsi="Cambria Math" w:cs="Times New Roman"/>
                        <w:sz w:val="20"/>
                        <w:szCs w:val="20"/>
                        <w:lang w:val="en-US"/>
                      </w:rPr>
                    </m:ctrlPr>
                  </m:fPr>
                  <m:num>
                    <m:sSub>
                      <m:sSubPr>
                        <m:ctrlPr>
                          <w:rPr>
                            <w:rFonts w:ascii="Cambria Math" w:hAnsi="Cambria Math" w:cs="Times New Roman"/>
                            <w:sz w:val="20"/>
                            <w:szCs w:val="20"/>
                            <w:lang w:val="en-US"/>
                          </w:rPr>
                        </m:ctrlPr>
                      </m:sSubPr>
                      <m:e>
                        <m:r>
                          <w:rPr>
                            <w:rFonts w:ascii="Cambria Math" w:hAnsi="Cambria Math" w:cs="Times New Roman"/>
                            <w:sz w:val="20"/>
                            <w:szCs w:val="20"/>
                          </w:rPr>
                          <m:t>V</m:t>
                        </m:r>
                      </m:e>
                      <m:sub>
                        <m:r>
                          <w:rPr>
                            <w:rFonts w:ascii="Cambria Math" w:hAnsi="Cambria Math" w:cs="Times New Roman"/>
                            <w:sz w:val="20"/>
                            <w:szCs w:val="20"/>
                          </w:rPr>
                          <m:t>э</m:t>
                        </m:r>
                      </m:sub>
                    </m:sSub>
                  </m:num>
                  <m:den>
                    <m:sSub>
                      <m:sSubPr>
                        <m:ctrlPr>
                          <w:rPr>
                            <w:rFonts w:ascii="Cambria Math" w:hAnsi="Cambria Math" w:cs="Times New Roman"/>
                            <w:sz w:val="20"/>
                            <w:szCs w:val="20"/>
                            <w:lang w:val="en-US"/>
                          </w:rPr>
                        </m:ctrlPr>
                      </m:sSubPr>
                      <m:e>
                        <m:r>
                          <w:rPr>
                            <w:rFonts w:ascii="Cambria Math" w:hAnsi="Cambria Math" w:cs="Times New Roman"/>
                            <w:sz w:val="20"/>
                            <w:szCs w:val="20"/>
                          </w:rPr>
                          <m:t>Э</m:t>
                        </m:r>
                      </m:e>
                      <m:sub>
                        <m:r>
                          <w:rPr>
                            <w:rFonts w:ascii="Cambria Math" w:hAnsi="Cambria Math" w:cs="Times New Roman"/>
                            <w:sz w:val="20"/>
                            <w:szCs w:val="20"/>
                          </w:rPr>
                          <m:t>кмп</m:t>
                        </m:r>
                      </m:sub>
                    </m:sSub>
                  </m:den>
                </m:f>
                <m:r>
                  <w:rPr>
                    <w:rFonts w:ascii="Cambria Math" w:hAnsi="Cambria Math" w:cs="Times New Roman"/>
                    <w:sz w:val="20"/>
                    <w:szCs w:val="20"/>
                  </w:rPr>
                  <m:t xml:space="preserve"> ∙100%,</m:t>
                </m:r>
              </m:oMath>
            </m:oMathPara>
          </w:p>
          <w:p w14:paraId="105253A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415EEC6E"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V</m:t>
                  </m:r>
                </m:e>
                <m:sub>
                  <m:r>
                    <w:rPr>
                      <w:rFonts w:ascii="Cambria Math" w:hAnsi="Cambria Math" w:cs="Times New Roman"/>
                      <w:sz w:val="20"/>
                      <w:szCs w:val="20"/>
                    </w:rPr>
                    <m:t>э</m:t>
                  </m:r>
                </m:sub>
              </m:sSub>
            </m:oMath>
            <w:r w:rsidR="005D0C30" w:rsidRPr="00E90705">
              <w:rPr>
                <w:rFonts w:ascii="Times New Roman" w:hAnsi="Times New Roman" w:cs="Times New Roman"/>
                <w:sz w:val="20"/>
                <w:szCs w:val="20"/>
              </w:rPr>
              <w:t xml:space="preserve"> - экспертиз качества медицинской помощи, в которых выявлены </w:t>
            </w:r>
            <w:r w:rsidR="005D0C30" w:rsidRPr="00E90705">
              <w:rPr>
                <w:rFonts w:ascii="Times New Roman" w:hAnsi="Times New Roman" w:cs="Times New Roman"/>
                <w:sz w:val="20"/>
                <w:szCs w:val="20"/>
              </w:rPr>
              <w:lastRenderedPageBreak/>
              <w:t>нарушения, приведшие к летальному исходу застрахованного лица;</w:t>
            </w:r>
          </w:p>
          <w:p w14:paraId="71A1007D"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w:rPr>
                      <w:rFonts w:ascii="Cambria Math" w:hAnsi="Cambria Math" w:cs="Times New Roman"/>
                      <w:sz w:val="20"/>
                      <w:szCs w:val="20"/>
                    </w:rPr>
                    <m:t>Э</m:t>
                  </m:r>
                </m:e>
                <m:sub>
                  <m:r>
                    <w:rPr>
                      <w:rFonts w:ascii="Cambria Math" w:hAnsi="Cambria Math" w:cs="Times New Roman"/>
                      <w:sz w:val="20"/>
                      <w:szCs w:val="20"/>
                    </w:rPr>
                    <m:t>кмп</m:t>
                  </m:r>
                </m:sub>
              </m:sSub>
            </m:oMath>
            <w:r w:rsidR="005D0C30" w:rsidRPr="00E90705">
              <w:rPr>
                <w:rFonts w:ascii="Times New Roman" w:hAnsi="Times New Roman" w:cs="Times New Roman"/>
                <w:sz w:val="20"/>
                <w:szCs w:val="20"/>
              </w:rPr>
              <w:t xml:space="preserve"> - общее число проведенных экспертиз качества медицинской помощи.</w:t>
            </w:r>
          </w:p>
          <w:p w14:paraId="489CB505" w14:textId="77777777" w:rsidR="005D0C30" w:rsidRPr="00E90705" w:rsidRDefault="005D0C30" w:rsidP="005D0C30">
            <w:pPr>
              <w:rPr>
                <w:rFonts w:ascii="Times New Roman" w:hAnsi="Times New Roman" w:cs="Times New Roman"/>
                <w:sz w:val="20"/>
                <w:szCs w:val="20"/>
              </w:rPr>
            </w:pPr>
          </w:p>
          <w:p w14:paraId="3ED9532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П.3.1.5.; п.3.2.4.; п.3.14.3.; п.3.15.3 Раздела 3 Перечня оснований для отказа в оплате медицинской помощи (уменьшения оплаты медицинской помощи), являющегося приложением к приказу Министерства здравоохранения Российской Федерации от 19.03.2021 № 231н</w:t>
            </w:r>
          </w:p>
        </w:tc>
        <w:tc>
          <w:tcPr>
            <w:tcW w:w="338" w:type="pct"/>
            <w:vAlign w:val="center"/>
          </w:tcPr>
          <w:p w14:paraId="32583DA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7E4165B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14:paraId="2DE7EC9B"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Источником информации являются заключения по результатам проведенных экспертиз.</w:t>
            </w:r>
          </w:p>
          <w:p w14:paraId="356CC8F5" w14:textId="77777777" w:rsidR="005D0C30" w:rsidRPr="00E90705" w:rsidRDefault="005D0C30" w:rsidP="005D0C30">
            <w:pPr>
              <w:rPr>
                <w:rFonts w:ascii="Times New Roman" w:hAnsi="Times New Roman" w:cs="Times New Roman"/>
                <w:sz w:val="20"/>
                <w:szCs w:val="20"/>
              </w:rPr>
            </w:pPr>
          </w:p>
        </w:tc>
      </w:tr>
      <w:tr w:rsidR="005D0C30" w:rsidRPr="00E90705" w14:paraId="05B020C9" w14:textId="77777777" w:rsidTr="00E90705">
        <w:trPr>
          <w:trHeight w:val="57"/>
        </w:trPr>
        <w:tc>
          <w:tcPr>
            <w:tcW w:w="122" w:type="pct"/>
            <w:vAlign w:val="center"/>
          </w:tcPr>
          <w:p w14:paraId="4DE2533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31</w:t>
            </w:r>
          </w:p>
        </w:tc>
        <w:tc>
          <w:tcPr>
            <w:tcW w:w="289" w:type="pct"/>
            <w:vAlign w:val="center"/>
          </w:tcPr>
          <w:p w14:paraId="7E9EE8E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31</w:t>
            </w:r>
          </w:p>
        </w:tc>
        <w:tc>
          <w:tcPr>
            <w:tcW w:w="600" w:type="pct"/>
            <w:vAlign w:val="center"/>
          </w:tcPr>
          <w:p w14:paraId="3158C44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w:t>
            </w:r>
            <w:r w:rsidRPr="00E90705">
              <w:rPr>
                <w:rFonts w:ascii="Times New Roman" w:hAnsi="Times New Roman" w:cs="Times New Roman"/>
                <w:sz w:val="20"/>
                <w:szCs w:val="20"/>
              </w:rPr>
              <w:lastRenderedPageBreak/>
              <w:t>ухудшением состояния здоровья</w:t>
            </w:r>
          </w:p>
        </w:tc>
        <w:tc>
          <w:tcPr>
            <w:tcW w:w="598" w:type="pct"/>
            <w:vAlign w:val="center"/>
          </w:tcPr>
          <w:p w14:paraId="356F793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Отсутствие нарушений.</w:t>
            </w:r>
          </w:p>
        </w:tc>
        <w:tc>
          <w:tcPr>
            <w:tcW w:w="1096" w:type="pct"/>
            <w:vAlign w:val="center"/>
          </w:tcPr>
          <w:p w14:paraId="108B0D0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Отсутствие нарушений – 3 балла;</w:t>
            </w:r>
          </w:p>
          <w:p w14:paraId="417E8BCC" w14:textId="77777777" w:rsidR="005D0C30" w:rsidRPr="00E90705" w:rsidRDefault="005D0C30" w:rsidP="005D0C30">
            <w:pPr>
              <w:rPr>
                <w:rFonts w:ascii="Times New Roman" w:hAnsi="Times New Roman" w:cs="Times New Roman"/>
                <w:sz w:val="20"/>
                <w:szCs w:val="20"/>
              </w:rPr>
            </w:pPr>
          </w:p>
          <w:p w14:paraId="2EC5DFE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Наличие нарушения, приведшего к ухудшению состояния здоровья (- 3 балла).</w:t>
            </w:r>
          </w:p>
        </w:tc>
        <w:tc>
          <w:tcPr>
            <w:tcW w:w="196" w:type="pct"/>
            <w:vAlign w:val="center"/>
          </w:tcPr>
          <w:p w14:paraId="782CB0F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3</w:t>
            </w:r>
          </w:p>
        </w:tc>
        <w:tc>
          <w:tcPr>
            <w:tcW w:w="1074" w:type="pct"/>
            <w:gridSpan w:val="2"/>
          </w:tcPr>
          <w:p w14:paraId="658D9EB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Критерий оценки</w:t>
            </w:r>
          </w:p>
          <w:p w14:paraId="050F9CB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НАЛИЧИЕ НАРУШЕНИЯ/ОТСУТСТВИЕ НАРУШЕНИЯ</w:t>
            </w:r>
          </w:p>
          <w:p w14:paraId="42FAF895" w14:textId="77777777" w:rsidR="005D0C30" w:rsidRPr="00E90705" w:rsidRDefault="005D0C30" w:rsidP="005D0C30">
            <w:pPr>
              <w:rPr>
                <w:rFonts w:ascii="Times New Roman" w:hAnsi="Times New Roman" w:cs="Times New Roman"/>
                <w:sz w:val="20"/>
                <w:szCs w:val="20"/>
              </w:rPr>
            </w:pPr>
          </w:p>
          <w:p w14:paraId="311F548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П.3.14.2. Раздела 3 Перечня оснований для отказа в оплате медицинской помощи (уменьшения оплаты медицинской помощи), являющегося приложением к приказу Министерства здравоохранения </w:t>
            </w:r>
            <w:r w:rsidRPr="00E90705">
              <w:rPr>
                <w:rFonts w:ascii="Times New Roman" w:hAnsi="Times New Roman" w:cs="Times New Roman"/>
                <w:sz w:val="20"/>
                <w:szCs w:val="20"/>
              </w:rPr>
              <w:lastRenderedPageBreak/>
              <w:t>Российской Федерации от 19.03.2021 № 231н</w:t>
            </w:r>
          </w:p>
        </w:tc>
        <w:tc>
          <w:tcPr>
            <w:tcW w:w="338" w:type="pct"/>
            <w:vAlign w:val="center"/>
          </w:tcPr>
          <w:p w14:paraId="19F9B3A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Наличие/</w:t>
            </w:r>
            <w:r w:rsidRPr="00E90705">
              <w:rPr>
                <w:rFonts w:ascii="Times New Roman" w:hAnsi="Times New Roman" w:cs="Times New Roman"/>
                <w:sz w:val="20"/>
                <w:szCs w:val="20"/>
              </w:rPr>
              <w:br/>
              <w:t>отсутствие нарушений</w:t>
            </w:r>
          </w:p>
        </w:tc>
        <w:tc>
          <w:tcPr>
            <w:tcW w:w="686" w:type="pct"/>
          </w:tcPr>
          <w:p w14:paraId="1B6ED362"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tc>
      </w:tr>
      <w:tr w:rsidR="005D0C30" w:rsidRPr="00E90705" w14:paraId="0C77B16C" w14:textId="77777777" w:rsidTr="00E90705">
        <w:trPr>
          <w:trHeight w:val="57"/>
        </w:trPr>
        <w:tc>
          <w:tcPr>
            <w:tcW w:w="122" w:type="pct"/>
            <w:vAlign w:val="center"/>
          </w:tcPr>
          <w:p w14:paraId="50E66BC0"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32</w:t>
            </w:r>
          </w:p>
        </w:tc>
        <w:tc>
          <w:tcPr>
            <w:tcW w:w="289" w:type="pct"/>
            <w:vAlign w:val="center"/>
          </w:tcPr>
          <w:p w14:paraId="32C08F73"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32</w:t>
            </w:r>
          </w:p>
        </w:tc>
        <w:tc>
          <w:tcPr>
            <w:tcW w:w="600" w:type="pct"/>
            <w:vAlign w:val="center"/>
          </w:tcPr>
          <w:p w14:paraId="204BFB6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598" w:type="pct"/>
            <w:vAlign w:val="center"/>
          </w:tcPr>
          <w:p w14:paraId="1DF97DD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Отсутствие нарушений.</w:t>
            </w:r>
          </w:p>
        </w:tc>
        <w:tc>
          <w:tcPr>
            <w:tcW w:w="1096" w:type="pct"/>
            <w:vAlign w:val="center"/>
          </w:tcPr>
          <w:p w14:paraId="075D2A2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Отсутствие нарушений – 8 баллов;</w:t>
            </w:r>
          </w:p>
          <w:p w14:paraId="1C27B300" w14:textId="77777777" w:rsidR="005D0C30" w:rsidRPr="00E90705" w:rsidRDefault="005D0C30" w:rsidP="005D0C30">
            <w:pPr>
              <w:rPr>
                <w:rFonts w:ascii="Times New Roman" w:hAnsi="Times New Roman" w:cs="Times New Roman"/>
                <w:sz w:val="20"/>
                <w:szCs w:val="20"/>
              </w:rPr>
            </w:pPr>
          </w:p>
          <w:p w14:paraId="3A0AD8B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Наличие нарушения, приведшего к летальному исходу (-8 баллов).</w:t>
            </w:r>
          </w:p>
        </w:tc>
        <w:tc>
          <w:tcPr>
            <w:tcW w:w="196" w:type="pct"/>
            <w:vAlign w:val="center"/>
          </w:tcPr>
          <w:p w14:paraId="4D29F7B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8</w:t>
            </w:r>
          </w:p>
        </w:tc>
        <w:tc>
          <w:tcPr>
            <w:tcW w:w="1074" w:type="pct"/>
            <w:gridSpan w:val="2"/>
          </w:tcPr>
          <w:p w14:paraId="5E12247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Критерий оценки</w:t>
            </w:r>
          </w:p>
          <w:p w14:paraId="790EC1E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НАЛИЧИЕ НАРУШЕНИЯ/ОТСУТСТВИЕ НАРУШЕНИЯ</w:t>
            </w:r>
          </w:p>
          <w:p w14:paraId="46318360" w14:textId="77777777" w:rsidR="005D0C30" w:rsidRPr="00E90705" w:rsidRDefault="005D0C30" w:rsidP="005D0C30">
            <w:pPr>
              <w:rPr>
                <w:rFonts w:ascii="Times New Roman" w:hAnsi="Times New Roman" w:cs="Times New Roman"/>
                <w:sz w:val="20"/>
                <w:szCs w:val="20"/>
              </w:rPr>
            </w:pPr>
          </w:p>
          <w:p w14:paraId="7489C639"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П.3.14.3. Раздела 3 Перечня оснований для отказа в оплате медицинской помощи (уменьшения оплаты медицинской помощи), являющегося приложением к приказу Министерства здравоохранения Российской Федерации от 19.03.2021 № 231н</w:t>
            </w:r>
          </w:p>
        </w:tc>
        <w:tc>
          <w:tcPr>
            <w:tcW w:w="338" w:type="pct"/>
            <w:vAlign w:val="center"/>
          </w:tcPr>
          <w:p w14:paraId="64867C6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Наличие/</w:t>
            </w:r>
            <w:r w:rsidRPr="00E90705">
              <w:rPr>
                <w:rFonts w:ascii="Times New Roman" w:hAnsi="Times New Roman" w:cs="Times New Roman"/>
                <w:sz w:val="20"/>
                <w:szCs w:val="20"/>
              </w:rPr>
              <w:br/>
              <w:t>отсутствие нарушений</w:t>
            </w:r>
          </w:p>
        </w:tc>
        <w:tc>
          <w:tcPr>
            <w:tcW w:w="686" w:type="pct"/>
          </w:tcPr>
          <w:p w14:paraId="16606E6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заключения по результатам проведенных экспертиз.</w:t>
            </w:r>
          </w:p>
        </w:tc>
      </w:tr>
      <w:tr w:rsidR="005D0C30" w:rsidRPr="00E90705" w14:paraId="1EFAD4D0" w14:textId="77777777" w:rsidTr="00E90705">
        <w:trPr>
          <w:trHeight w:val="57"/>
        </w:trPr>
        <w:tc>
          <w:tcPr>
            <w:tcW w:w="122" w:type="pct"/>
            <w:vAlign w:val="center"/>
          </w:tcPr>
          <w:p w14:paraId="66DE2D76" w14:textId="77777777" w:rsidR="005D0C30" w:rsidRPr="00E90705" w:rsidRDefault="005D0C30" w:rsidP="005D0C30">
            <w:pPr>
              <w:rPr>
                <w:rFonts w:ascii="Times New Roman" w:hAnsi="Times New Roman" w:cs="Times New Roman"/>
                <w:sz w:val="20"/>
                <w:szCs w:val="20"/>
              </w:rPr>
            </w:pPr>
            <w:bookmarkStart w:id="3" w:name="_Hlk213866512"/>
            <w:r w:rsidRPr="00E90705">
              <w:rPr>
                <w:rFonts w:ascii="Times New Roman" w:hAnsi="Times New Roman" w:cs="Times New Roman"/>
                <w:sz w:val="20"/>
                <w:szCs w:val="20"/>
              </w:rPr>
              <w:t>33</w:t>
            </w:r>
          </w:p>
        </w:tc>
        <w:tc>
          <w:tcPr>
            <w:tcW w:w="289" w:type="pct"/>
            <w:vAlign w:val="center"/>
          </w:tcPr>
          <w:p w14:paraId="7482EEA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33</w:t>
            </w:r>
          </w:p>
        </w:tc>
        <w:tc>
          <w:tcPr>
            <w:tcW w:w="600" w:type="pct"/>
            <w:vAlign w:val="center"/>
          </w:tcPr>
          <w:p w14:paraId="5E0AF80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Доля застрахованных лиц, которым оказывалась медицинская помощь</w:t>
            </w:r>
          </w:p>
          <w:p w14:paraId="65DAF42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в стационарных условиях, с впервые выявленным диагнозом, по которому предусмотрено </w:t>
            </w:r>
            <w:r w:rsidRPr="00E90705">
              <w:rPr>
                <w:rFonts w:ascii="Times New Roman" w:hAnsi="Times New Roman" w:cs="Times New Roman"/>
                <w:sz w:val="20"/>
                <w:szCs w:val="20"/>
              </w:rPr>
              <w:lastRenderedPageBreak/>
              <w:t>установление диспансерного наблюдения и получивших</w:t>
            </w:r>
          </w:p>
          <w:p w14:paraId="1BD51F16"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w:t>
            </w:r>
          </w:p>
          <w:p w14:paraId="5A165B31"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в стационарных условиях, с диагнозом,</w:t>
            </w:r>
          </w:p>
          <w:p w14:paraId="26B55C97"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по которому предусмотрено установление диспансерного наблюдения (за исключением тех </w:t>
            </w:r>
            <w:r w:rsidRPr="00E90705">
              <w:rPr>
                <w:rFonts w:ascii="Times New Roman" w:hAnsi="Times New Roman" w:cs="Times New Roman"/>
                <w:sz w:val="20"/>
                <w:szCs w:val="20"/>
              </w:rPr>
              <w:lastRenderedPageBreak/>
              <w:t>пациентов, которые направлены на лечение в стационарных условиях и в условиях дневного стационара). (</w:t>
            </w:r>
            <m:oMath>
              <m:sSub>
                <m:sSubPr>
                  <m:ctrlPr>
                    <w:rPr>
                      <w:rFonts w:ascii="Cambria Math" w:hAnsi="Cambria Math" w:cs="Times New Roman"/>
                      <w:sz w:val="20"/>
                      <w:szCs w:val="20"/>
                    </w:rPr>
                  </m:ctrlPr>
                </m:sSubPr>
                <m:e>
                  <m:r>
                    <w:rPr>
                      <w:rFonts w:ascii="Cambria Math" w:hAnsi="Cambria Math" w:cs="Times New Roman"/>
                      <w:sz w:val="20"/>
                      <w:szCs w:val="20"/>
                    </w:rPr>
                    <m:t>ГДН</m:t>
                  </m:r>
                </m:e>
                <m:sub>
                  <m:r>
                    <w:rPr>
                      <w:rFonts w:ascii="Cambria Math" w:hAnsi="Cambria Math" w:cs="Times New Roman"/>
                      <w:sz w:val="20"/>
                      <w:szCs w:val="20"/>
                    </w:rPr>
                    <m:t>вперв</m:t>
                  </m:r>
                </m:sub>
              </m:sSub>
              <m:r>
                <w:rPr>
                  <w:rFonts w:ascii="Cambria Math" w:hAnsi="Cambria Math" w:cs="Times New Roman"/>
                  <w:sz w:val="20"/>
                  <w:szCs w:val="20"/>
                </w:rPr>
                <m:t>)</m:t>
              </m:r>
            </m:oMath>
          </w:p>
        </w:tc>
        <w:tc>
          <w:tcPr>
            <w:tcW w:w="598" w:type="pct"/>
            <w:vAlign w:val="center"/>
          </w:tcPr>
          <w:p w14:paraId="16ADD504"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Достижение показателя</w:t>
            </w:r>
          </w:p>
        </w:tc>
        <w:tc>
          <w:tcPr>
            <w:tcW w:w="1096" w:type="pct"/>
            <w:vAlign w:val="center"/>
          </w:tcPr>
          <w:p w14:paraId="25D1AAD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100% - 4 балла;</w:t>
            </w:r>
          </w:p>
          <w:p w14:paraId="77947A6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90% - 99% - 2 балла;</w:t>
            </w:r>
          </w:p>
          <w:p w14:paraId="1629DD3A"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89% и ниже – 0 баллов.</w:t>
            </w:r>
          </w:p>
        </w:tc>
        <w:tc>
          <w:tcPr>
            <w:tcW w:w="196" w:type="pct"/>
            <w:vAlign w:val="center"/>
          </w:tcPr>
          <w:p w14:paraId="5F18B8EF"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4</w:t>
            </w:r>
          </w:p>
        </w:tc>
        <w:tc>
          <w:tcPr>
            <w:tcW w:w="1074" w:type="pct"/>
            <w:gridSpan w:val="2"/>
          </w:tcPr>
          <w:p w14:paraId="527B91DF" w14:textId="77777777" w:rsidR="005D0C30" w:rsidRPr="00E90705" w:rsidRDefault="00A96ADC" w:rsidP="005D0C30">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ГДН</m:t>
                    </m:r>
                  </m:e>
                  <m:sub>
                    <m:r>
                      <w:rPr>
                        <w:rFonts w:ascii="Cambria Math" w:hAnsi="Cambria Math" w:cs="Times New Roman"/>
                        <w:sz w:val="20"/>
                        <w:szCs w:val="20"/>
                      </w:rPr>
                      <m:t>вперв</m:t>
                    </m:r>
                  </m:sub>
                </m:sSub>
                <m:r>
                  <m:rPr>
                    <m:sty m:val="p"/>
                  </m:rPr>
                  <w:rPr>
                    <w:rFonts w:ascii="Cambria Math" w:hAnsi="Cambria Math" w:cs="Times New Roman"/>
                    <w:sz w:val="20"/>
                    <w:szCs w:val="20"/>
                  </w:rPr>
                  <m:t>=</m:t>
                </m:r>
                <m:f>
                  <m:fPr>
                    <m:ctrlPr>
                      <w:rPr>
                        <w:rFonts w:ascii="Cambria Math" w:hAnsi="Cambria Math" w:cs="Times New Roman"/>
                        <w:sz w:val="20"/>
                        <w:szCs w:val="20"/>
                        <w:lang w:val="en-US"/>
                      </w:rPr>
                    </m:ctrlPr>
                  </m:fPr>
                  <m:num>
                    <m:sSub>
                      <m:sSubPr>
                        <m:ctrlPr>
                          <w:rPr>
                            <w:rFonts w:ascii="Cambria Math" w:hAnsi="Cambria Math" w:cs="Times New Roman"/>
                            <w:sz w:val="20"/>
                            <w:szCs w:val="20"/>
                            <w:lang w:val="en-US"/>
                          </w:rPr>
                        </m:ctrlPr>
                      </m:sSubPr>
                      <m:e>
                        <m:r>
                          <m:rPr>
                            <m:sty m:val="p"/>
                          </m:rPr>
                          <w:rPr>
                            <w:rFonts w:ascii="Cambria Math" w:hAnsi="Cambria Math" w:cs="Times New Roman"/>
                            <w:sz w:val="20"/>
                            <w:szCs w:val="20"/>
                          </w:rPr>
                          <m:t>Стац</m:t>
                        </m:r>
                      </m:e>
                      <m:sub>
                        <m:r>
                          <w:rPr>
                            <w:rFonts w:ascii="Cambria Math" w:hAnsi="Cambria Math" w:cs="Times New Roman"/>
                            <w:sz w:val="20"/>
                            <w:szCs w:val="20"/>
                          </w:rPr>
                          <m:t>ДНсК</m:t>
                        </m:r>
                      </m:sub>
                    </m:sSub>
                  </m:num>
                  <m:den>
                    <m:sSub>
                      <m:sSubPr>
                        <m:ctrlPr>
                          <w:rPr>
                            <w:rFonts w:ascii="Cambria Math" w:hAnsi="Cambria Math" w:cs="Times New Roman"/>
                            <w:sz w:val="20"/>
                            <w:szCs w:val="20"/>
                            <w:lang w:val="en-US"/>
                          </w:rPr>
                        </m:ctrlPr>
                      </m:sSubPr>
                      <m:e>
                        <m:r>
                          <w:rPr>
                            <w:rFonts w:ascii="Cambria Math" w:hAnsi="Cambria Math" w:cs="Times New Roman"/>
                            <w:sz w:val="20"/>
                            <w:szCs w:val="20"/>
                          </w:rPr>
                          <m:t>Стац</m:t>
                        </m:r>
                      </m:e>
                      <m:sub>
                        <m:r>
                          <w:rPr>
                            <w:rFonts w:ascii="Cambria Math" w:hAnsi="Cambria Math" w:cs="Times New Roman"/>
                            <w:sz w:val="20"/>
                            <w:szCs w:val="20"/>
                          </w:rPr>
                          <m:t>ДН</m:t>
                        </m:r>
                      </m:sub>
                    </m:sSub>
                  </m:den>
                </m:f>
                <m:r>
                  <w:rPr>
                    <w:rFonts w:ascii="Cambria Math" w:hAnsi="Cambria Math" w:cs="Times New Roman"/>
                    <w:sz w:val="20"/>
                    <w:szCs w:val="20"/>
                  </w:rPr>
                  <m:t xml:space="preserve"> ∙100%,</m:t>
                </m:r>
              </m:oMath>
            </m:oMathPara>
          </w:p>
          <w:p w14:paraId="69980B2D"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где:</w:t>
            </w:r>
          </w:p>
          <w:p w14:paraId="08F19E29"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m:rPr>
                      <m:sty m:val="p"/>
                    </m:rPr>
                    <w:rPr>
                      <w:rFonts w:ascii="Cambria Math" w:hAnsi="Cambria Math" w:cs="Times New Roman"/>
                      <w:sz w:val="20"/>
                      <w:szCs w:val="20"/>
                    </w:rPr>
                    <m:t>Стац</m:t>
                  </m:r>
                </m:e>
                <m:sub>
                  <m:r>
                    <w:rPr>
                      <w:rFonts w:ascii="Cambria Math" w:hAnsi="Cambria Math" w:cs="Times New Roman"/>
                      <w:sz w:val="20"/>
                      <w:szCs w:val="20"/>
                    </w:rPr>
                    <m:t>ДНсК</m:t>
                  </m:r>
                </m:sub>
              </m:sSub>
              <m:r>
                <w:rPr>
                  <w:rFonts w:ascii="Cambria Math" w:hAnsi="Cambria Math" w:cs="Times New Roman"/>
                  <w:sz w:val="20"/>
                  <w:szCs w:val="20"/>
                </w:rPr>
                <m:t xml:space="preserve"> </m:t>
              </m:r>
            </m:oMath>
            <w:r w:rsidR="005D0C30" w:rsidRPr="00E90705">
              <w:rPr>
                <w:rFonts w:ascii="Times New Roman" w:hAnsi="Times New Roman" w:cs="Times New Roman"/>
                <w:sz w:val="20"/>
                <w:szCs w:val="20"/>
              </w:rPr>
              <w:t xml:space="preserve">- количество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w:t>
            </w:r>
            <w:r w:rsidR="005D0C30" w:rsidRPr="00E90705">
              <w:rPr>
                <w:rFonts w:ascii="Times New Roman" w:hAnsi="Times New Roman" w:cs="Times New Roman"/>
                <w:sz w:val="20"/>
                <w:szCs w:val="20"/>
              </w:rPr>
              <w:lastRenderedPageBreak/>
              <w:t>диспансерного наблюдения и получивших в течение 3-х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w:t>
            </w:r>
          </w:p>
          <w:p w14:paraId="384D3215" w14:textId="77777777" w:rsidR="005D0C30" w:rsidRPr="00E90705" w:rsidRDefault="00A96ADC" w:rsidP="005D0C30">
            <w:pPr>
              <w:rPr>
                <w:rFonts w:ascii="Times New Roman" w:hAnsi="Times New Roman" w:cs="Times New Roman"/>
                <w:sz w:val="20"/>
                <w:szCs w:val="20"/>
              </w:rPr>
            </w:pPr>
            <m:oMath>
              <m:sSub>
                <m:sSubPr>
                  <m:ctrlPr>
                    <w:rPr>
                      <w:rFonts w:ascii="Cambria Math" w:hAnsi="Cambria Math" w:cs="Times New Roman"/>
                      <w:sz w:val="20"/>
                      <w:szCs w:val="20"/>
                      <w:lang w:val="en-US"/>
                    </w:rPr>
                  </m:ctrlPr>
                </m:sSubPr>
                <m:e>
                  <m:r>
                    <m:rPr>
                      <m:sty m:val="p"/>
                    </m:rPr>
                    <w:rPr>
                      <w:rFonts w:ascii="Cambria Math" w:hAnsi="Cambria Math" w:cs="Times New Roman"/>
                      <w:sz w:val="20"/>
                      <w:szCs w:val="20"/>
                    </w:rPr>
                    <m:t>Стац</m:t>
                  </m:r>
                </m:e>
                <m:sub>
                  <m:r>
                    <w:rPr>
                      <w:rFonts w:ascii="Cambria Math" w:hAnsi="Cambria Math" w:cs="Times New Roman"/>
                      <w:sz w:val="20"/>
                      <w:szCs w:val="20"/>
                    </w:rPr>
                    <m:t>ДН</m:t>
                  </m:r>
                </m:sub>
              </m:sSub>
            </m:oMath>
            <w:r w:rsidR="005D0C30" w:rsidRPr="00E90705">
              <w:rPr>
                <w:rFonts w:ascii="Times New Roman" w:hAnsi="Times New Roman" w:cs="Times New Roman"/>
                <w:sz w:val="20"/>
                <w:szCs w:val="20"/>
              </w:rPr>
              <w:t xml:space="preserve"> - количество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p w14:paraId="04872966" w14:textId="77777777" w:rsidR="005D0C30" w:rsidRPr="00E90705" w:rsidRDefault="005D0C30" w:rsidP="005D0C30">
            <w:pPr>
              <w:rPr>
                <w:rFonts w:ascii="Times New Roman" w:hAnsi="Times New Roman" w:cs="Times New Roman"/>
                <w:sz w:val="20"/>
                <w:szCs w:val="20"/>
              </w:rPr>
            </w:pPr>
          </w:p>
          <w:p w14:paraId="504BD26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Расчет производится по принятым к оплате счетам за период</w:t>
            </w:r>
          </w:p>
        </w:tc>
        <w:tc>
          <w:tcPr>
            <w:tcW w:w="338" w:type="pct"/>
            <w:vAlign w:val="center"/>
          </w:tcPr>
          <w:p w14:paraId="07D34A35"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lastRenderedPageBreak/>
              <w:t>Процент</w:t>
            </w:r>
          </w:p>
        </w:tc>
        <w:tc>
          <w:tcPr>
            <w:tcW w:w="686" w:type="pct"/>
          </w:tcPr>
          <w:p w14:paraId="4FD27ABE"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14:paraId="58BB9A4C" w14:textId="77777777" w:rsidR="005D0C30" w:rsidRPr="00E90705" w:rsidRDefault="005D0C30" w:rsidP="005D0C30">
            <w:pPr>
              <w:rPr>
                <w:rFonts w:ascii="Times New Roman" w:hAnsi="Times New Roman" w:cs="Times New Roman"/>
                <w:sz w:val="20"/>
                <w:szCs w:val="20"/>
              </w:rPr>
            </w:pPr>
            <w:r w:rsidRPr="00E90705">
              <w:rPr>
                <w:rFonts w:ascii="Times New Roman" w:hAnsi="Times New Roman" w:cs="Times New Roman"/>
                <w:sz w:val="20"/>
                <w:szCs w:val="20"/>
              </w:rPr>
              <w:t xml:space="preserve">Источником информации являются заключения по результатам </w:t>
            </w:r>
            <w:r w:rsidRPr="00E90705">
              <w:rPr>
                <w:rFonts w:ascii="Times New Roman" w:hAnsi="Times New Roman" w:cs="Times New Roman"/>
                <w:sz w:val="20"/>
                <w:szCs w:val="20"/>
              </w:rPr>
              <w:lastRenderedPageBreak/>
              <w:t>проведенных экспертиз.</w:t>
            </w:r>
          </w:p>
          <w:p w14:paraId="301B3631" w14:textId="77777777" w:rsidR="005D0C30" w:rsidRPr="00E90705" w:rsidRDefault="005D0C30" w:rsidP="005D0C30">
            <w:pPr>
              <w:rPr>
                <w:rFonts w:ascii="Times New Roman" w:hAnsi="Times New Roman" w:cs="Times New Roman"/>
                <w:sz w:val="20"/>
                <w:szCs w:val="20"/>
              </w:rPr>
            </w:pPr>
          </w:p>
        </w:tc>
      </w:tr>
      <w:bookmarkEnd w:id="3"/>
    </w:tbl>
    <w:p w14:paraId="09C54802" w14:textId="77777777" w:rsidR="005D0C30" w:rsidRDefault="005D0C30" w:rsidP="005D0C30">
      <w:pPr>
        <w:jc w:val="center"/>
      </w:pPr>
    </w:p>
    <w:sectPr w:rsidR="005D0C30" w:rsidSect="005D0C30">
      <w:pgSz w:w="16838" w:h="11906" w:orient="landscape"/>
      <w:pgMar w:top="1531" w:right="567" w:bottom="113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90C"/>
    <w:rsid w:val="000403F5"/>
    <w:rsid w:val="000B7B56"/>
    <w:rsid w:val="0016590C"/>
    <w:rsid w:val="002744DC"/>
    <w:rsid w:val="00492039"/>
    <w:rsid w:val="00504CFC"/>
    <w:rsid w:val="005142C4"/>
    <w:rsid w:val="00535370"/>
    <w:rsid w:val="00577E8D"/>
    <w:rsid w:val="005D0C30"/>
    <w:rsid w:val="006F3D73"/>
    <w:rsid w:val="00797C13"/>
    <w:rsid w:val="00851137"/>
    <w:rsid w:val="008B586E"/>
    <w:rsid w:val="009731F8"/>
    <w:rsid w:val="00A96ADC"/>
    <w:rsid w:val="00AF2B9D"/>
    <w:rsid w:val="00D90B19"/>
    <w:rsid w:val="00E22DD5"/>
    <w:rsid w:val="00E34795"/>
    <w:rsid w:val="00E47A05"/>
    <w:rsid w:val="00E90705"/>
    <w:rsid w:val="00E914D9"/>
    <w:rsid w:val="00F064DF"/>
    <w:rsid w:val="00F80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D9EB9"/>
  <w15:chartTrackingRefBased/>
  <w15:docId w15:val="{B4B11EE0-8550-46E0-9A2D-197D3DEB6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731F8"/>
  </w:style>
  <w:style w:type="paragraph" w:customStyle="1" w:styleId="ConsPlusNormal">
    <w:name w:val="ConsPlusNormal"/>
    <w:rsid w:val="009731F8"/>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9731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731F8"/>
    <w:pPr>
      <w:widowControl w:val="0"/>
      <w:autoSpaceDE w:val="0"/>
      <w:autoSpaceDN w:val="0"/>
      <w:spacing w:after="0" w:line="240" w:lineRule="auto"/>
    </w:pPr>
    <w:rPr>
      <w:rFonts w:ascii="Arial" w:eastAsia="Times New Roman" w:hAnsi="Arial" w:cs="Arial"/>
      <w:b/>
      <w:sz w:val="24"/>
      <w:szCs w:val="20"/>
      <w:lang w:eastAsia="ru-RU"/>
    </w:rPr>
  </w:style>
  <w:style w:type="paragraph" w:customStyle="1" w:styleId="ConsPlusCell">
    <w:name w:val="ConsPlusCell"/>
    <w:rsid w:val="009731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731F8"/>
    <w:pPr>
      <w:widowControl w:val="0"/>
      <w:autoSpaceDE w:val="0"/>
      <w:autoSpaceDN w:val="0"/>
      <w:spacing w:after="0" w:line="240" w:lineRule="auto"/>
    </w:pPr>
    <w:rPr>
      <w:rFonts w:ascii="Tahoma" w:eastAsia="Times New Roman" w:hAnsi="Tahoma" w:cs="Tahoma"/>
      <w:sz w:val="18"/>
      <w:szCs w:val="20"/>
      <w:lang w:eastAsia="ru-RU"/>
    </w:rPr>
  </w:style>
  <w:style w:type="paragraph" w:customStyle="1" w:styleId="ConsPlusTitlePage">
    <w:name w:val="ConsPlusTitlePage"/>
    <w:rsid w:val="009731F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731F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731F8"/>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52</Pages>
  <Words>10999</Words>
  <Characters>62697</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4</cp:revision>
  <dcterms:created xsi:type="dcterms:W3CDTF">2026-01-30T08:39:00Z</dcterms:created>
  <dcterms:modified xsi:type="dcterms:W3CDTF">2026-01-30T13:38:00Z</dcterms:modified>
</cp:coreProperties>
</file>