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55032" w14:textId="517D8857" w:rsidR="00A618C1" w:rsidRPr="00124400" w:rsidRDefault="00124400" w:rsidP="0012440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24400">
        <w:rPr>
          <w:rFonts w:ascii="Times New Roman" w:hAnsi="Times New Roman" w:cs="Times New Roman"/>
          <w:b/>
          <w:bCs/>
          <w:sz w:val="36"/>
          <w:szCs w:val="36"/>
        </w:rPr>
        <w:t xml:space="preserve">Консультация </w:t>
      </w:r>
    </w:p>
    <w:p w14:paraId="58301C1C" w14:textId="77777777" w:rsidR="00124400" w:rsidRDefault="00124400" w:rsidP="00124400">
      <w:pPr>
        <w:jc w:val="center"/>
      </w:pPr>
    </w:p>
    <w:p w14:paraId="6A43D0F4" w14:textId="6DC91199" w:rsidR="00124400" w:rsidRDefault="00124400" w:rsidP="00124400">
      <w:pPr>
        <w:pStyle w:val="a7"/>
        <w:spacing w:line="256" w:lineRule="auto"/>
        <w:ind w:left="-426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124400">
        <w:rPr>
          <w:rFonts w:ascii="Times New Roman" w:hAnsi="Times New Roman" w:cs="Times New Roman"/>
          <w:b/>
          <w:i/>
          <w:sz w:val="40"/>
          <w:szCs w:val="40"/>
        </w:rPr>
        <w:t>Общеразвивающие игры</w:t>
      </w:r>
      <w:r w:rsidR="0005118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gramStart"/>
      <w:r w:rsidR="00051187">
        <w:rPr>
          <w:rFonts w:ascii="Times New Roman" w:hAnsi="Times New Roman" w:cs="Times New Roman"/>
          <w:b/>
          <w:i/>
          <w:sz w:val="40"/>
          <w:szCs w:val="40"/>
        </w:rPr>
        <w:t xml:space="preserve">в </w:t>
      </w:r>
      <w:r w:rsidRPr="00124400">
        <w:rPr>
          <w:rFonts w:ascii="Times New Roman" w:hAnsi="Times New Roman" w:cs="Times New Roman"/>
          <w:b/>
          <w:i/>
          <w:sz w:val="40"/>
          <w:szCs w:val="40"/>
        </w:rPr>
        <w:t xml:space="preserve"> раннем</w:t>
      </w:r>
      <w:proofErr w:type="gramEnd"/>
      <w:r w:rsidRPr="00124400">
        <w:rPr>
          <w:rFonts w:ascii="Times New Roman" w:hAnsi="Times New Roman" w:cs="Times New Roman"/>
          <w:b/>
          <w:i/>
          <w:sz w:val="40"/>
          <w:szCs w:val="40"/>
        </w:rPr>
        <w:t xml:space="preserve"> возрасте</w:t>
      </w:r>
    </w:p>
    <w:p w14:paraId="5FF2615C" w14:textId="77777777" w:rsidR="00124400" w:rsidRPr="00124400" w:rsidRDefault="00124400" w:rsidP="00124400">
      <w:pPr>
        <w:pStyle w:val="a7"/>
        <w:spacing w:line="256" w:lineRule="auto"/>
        <w:ind w:left="-426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BBAFAC8" w14:textId="698F8F23" w:rsidR="00124400" w:rsidRDefault="00124400" w:rsidP="00124400">
      <w:pPr>
        <w:pStyle w:val="a7"/>
        <w:spacing w:line="256" w:lineRule="auto"/>
        <w:ind w:left="-426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</w:rPr>
        <w:drawing>
          <wp:inline distT="0" distB="0" distL="0" distR="0" wp14:anchorId="43731751" wp14:editId="3B99EB9E">
            <wp:extent cx="4758055" cy="3086100"/>
            <wp:effectExtent l="0" t="0" r="4445" b="0"/>
            <wp:docPr id="16261871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187123" name="Рисунок 162618712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055" cy="308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57DA8F" w14:textId="77777777" w:rsidR="00124400" w:rsidRDefault="00124400" w:rsidP="00124400">
      <w:pPr>
        <w:pStyle w:val="a7"/>
        <w:spacing w:line="256" w:lineRule="auto"/>
        <w:ind w:left="-426"/>
        <w:jc w:val="center"/>
        <w:rPr>
          <w:rFonts w:ascii="Times New Roman" w:hAnsi="Times New Roman" w:cs="Times New Roman"/>
          <w:b/>
          <w:i/>
        </w:rPr>
      </w:pPr>
    </w:p>
    <w:p w14:paraId="5E3B43EC" w14:textId="679EF37A" w:rsidR="00124400" w:rsidRDefault="00051187" w:rsidP="00051187">
      <w:pPr>
        <w:pStyle w:val="a7"/>
        <w:spacing w:line="256" w:lineRule="auto"/>
        <w:ind w:left="-426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Май 2026 года</w:t>
      </w:r>
    </w:p>
    <w:p w14:paraId="7D19F37D" w14:textId="77777777" w:rsidR="00051187" w:rsidRDefault="00051187" w:rsidP="00051187">
      <w:pPr>
        <w:pStyle w:val="a7"/>
        <w:spacing w:line="256" w:lineRule="auto"/>
        <w:ind w:left="-426"/>
        <w:jc w:val="right"/>
        <w:rPr>
          <w:rFonts w:ascii="Times New Roman" w:hAnsi="Times New Roman" w:cs="Times New Roman"/>
          <w:b/>
          <w:i/>
        </w:rPr>
      </w:pPr>
    </w:p>
    <w:p w14:paraId="46B40FAF" w14:textId="77777777" w:rsidR="00124400" w:rsidRPr="00051187" w:rsidRDefault="00124400" w:rsidP="00124400">
      <w:pPr>
        <w:pStyle w:val="a7"/>
        <w:ind w:left="-426" w:firstLine="284"/>
        <w:jc w:val="both"/>
        <w:rPr>
          <w:rFonts w:ascii="Times New Roman" w:hAnsi="Times New Roman" w:cs="Times New Roman"/>
          <w:sz w:val="32"/>
          <w:szCs w:val="32"/>
        </w:rPr>
      </w:pPr>
      <w:r w:rsidRPr="00051187">
        <w:rPr>
          <w:rFonts w:ascii="Times New Roman" w:hAnsi="Times New Roman" w:cs="Times New Roman"/>
          <w:sz w:val="32"/>
          <w:szCs w:val="32"/>
        </w:rPr>
        <w:t>Игра удовлетворяет многие потребности ребенка — потребность выплеснуть накопившуюся энергию, развлечься, насытить свое любопытство, исследовать окружающий мир. В развитии ребенка раннего возраста игра имеет огромное значение. Все игры ребенка в этом возрасте носят общеразвивающий характер.</w:t>
      </w:r>
    </w:p>
    <w:p w14:paraId="04CA8DC3" w14:textId="77777777" w:rsidR="00124400" w:rsidRPr="00051187" w:rsidRDefault="00124400" w:rsidP="00124400">
      <w:pPr>
        <w:pStyle w:val="a7"/>
        <w:ind w:left="-426" w:firstLine="284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51187">
        <w:rPr>
          <w:rFonts w:ascii="Times New Roman" w:hAnsi="Times New Roman" w:cs="Times New Roman"/>
          <w:b/>
          <w:bCs/>
          <w:sz w:val="32"/>
          <w:szCs w:val="32"/>
        </w:rPr>
        <w:t>Задачи и возможности общеразвивающих игр:</w:t>
      </w:r>
    </w:p>
    <w:p w14:paraId="69AD1581" w14:textId="01B02878" w:rsidR="00124400" w:rsidRPr="00051187" w:rsidRDefault="00124400" w:rsidP="00051187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51187">
        <w:rPr>
          <w:rFonts w:ascii="Times New Roman" w:hAnsi="Times New Roman" w:cs="Times New Roman"/>
          <w:sz w:val="32"/>
          <w:szCs w:val="32"/>
        </w:rPr>
        <w:t>приобретение сенсорного опыта. Дети могут плескаться водой, отрывать у цветков лепестки. Благодаря сенсорной игре дети узнают о своих физических и чувственных возможностях, а также о свойствах вещей, которые их окружают.</w:t>
      </w:r>
    </w:p>
    <w:p w14:paraId="301EE163" w14:textId="3B90DAA3" w:rsidR="00124400" w:rsidRPr="00051187" w:rsidRDefault="00124400" w:rsidP="00051187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51187">
        <w:rPr>
          <w:rFonts w:ascii="Times New Roman" w:hAnsi="Times New Roman" w:cs="Times New Roman"/>
          <w:sz w:val="32"/>
          <w:szCs w:val="32"/>
        </w:rPr>
        <w:t>развитие моторики.</w:t>
      </w:r>
    </w:p>
    <w:p w14:paraId="2BB95F8B" w14:textId="208CC18C" w:rsidR="00124400" w:rsidRPr="00051187" w:rsidRDefault="00124400" w:rsidP="00051187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51187">
        <w:rPr>
          <w:rFonts w:ascii="Times New Roman" w:hAnsi="Times New Roman" w:cs="Times New Roman"/>
          <w:sz w:val="32"/>
          <w:szCs w:val="32"/>
        </w:rPr>
        <w:t>научение выплескиванию эмоций. Играя в так называемую игру-возню, ребенок учится сдерживать свои чувства, контролировать импульсивные желания, что помогает ему избавиться от негативных привычек, которые не приемлются группой.</w:t>
      </w:r>
    </w:p>
    <w:p w14:paraId="01932367" w14:textId="4CBA4D03" w:rsidR="00124400" w:rsidRPr="00051187" w:rsidRDefault="00124400" w:rsidP="00051187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51187">
        <w:rPr>
          <w:rFonts w:ascii="Times New Roman" w:hAnsi="Times New Roman" w:cs="Times New Roman"/>
          <w:sz w:val="32"/>
          <w:szCs w:val="32"/>
        </w:rPr>
        <w:lastRenderedPageBreak/>
        <w:t>развитие навыков речи. Дети любят играть со словами. Они экспериментируют с ритмическим строем и мелодией речи, объединяют слова друг с другом, придавая им новое значение. Игра со словами дает детям возможность поупражняться в грамматике, которой они в это время овладевают.</w:t>
      </w:r>
    </w:p>
    <w:p w14:paraId="04C1D9F9" w14:textId="53BE446E" w:rsidR="00124400" w:rsidRPr="00051187" w:rsidRDefault="00124400" w:rsidP="00051187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51187">
        <w:rPr>
          <w:rFonts w:ascii="Times New Roman" w:hAnsi="Times New Roman" w:cs="Times New Roman"/>
          <w:sz w:val="32"/>
          <w:szCs w:val="32"/>
        </w:rPr>
        <w:t>разыгрывание ролей, имитация деятельности взрослых. Ознакомление с социальными отношениями, нормами, традициями.</w:t>
      </w:r>
    </w:p>
    <w:p w14:paraId="1BD3D7BD" w14:textId="22819FA0" w:rsidR="00124400" w:rsidRPr="00051187" w:rsidRDefault="00124400" w:rsidP="00051187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51187">
        <w:rPr>
          <w:rFonts w:ascii="Times New Roman" w:hAnsi="Times New Roman" w:cs="Times New Roman"/>
          <w:sz w:val="32"/>
          <w:szCs w:val="32"/>
        </w:rPr>
        <w:t>когнитивное развитие. Во время игры дети узнают о свойствах различных предметов, тех законах, которым они подчиняются. Играя в какую-либо конструктивную игру, дети извлекают для себя информацию, которую они могут использовать для расширения своих знаний.</w:t>
      </w:r>
    </w:p>
    <w:p w14:paraId="29082810" w14:textId="59091465" w:rsidR="00124400" w:rsidRPr="00051187" w:rsidRDefault="00124400" w:rsidP="00124400">
      <w:pPr>
        <w:pStyle w:val="a7"/>
        <w:ind w:left="-426" w:firstLine="284"/>
        <w:jc w:val="both"/>
        <w:rPr>
          <w:rFonts w:ascii="Times New Roman" w:hAnsi="Times New Roman" w:cs="Times New Roman"/>
          <w:sz w:val="32"/>
          <w:szCs w:val="32"/>
        </w:rPr>
      </w:pPr>
      <w:r w:rsidRPr="00051187">
        <w:rPr>
          <w:rFonts w:ascii="Times New Roman" w:hAnsi="Times New Roman" w:cs="Times New Roman"/>
          <w:sz w:val="32"/>
          <w:szCs w:val="32"/>
        </w:rPr>
        <w:tab/>
        <w:t>развитие интеллектуальных способностей. Играя, дети могут беспрепятственно экспериментировать, при этом у них формируются сложные навыки.</w:t>
      </w:r>
    </w:p>
    <w:p w14:paraId="38F5C36B" w14:textId="2D40AC8A" w:rsidR="00124400" w:rsidRPr="00051187" w:rsidRDefault="00124400" w:rsidP="0005118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51187">
        <w:rPr>
          <w:rFonts w:ascii="Times New Roman" w:hAnsi="Times New Roman" w:cs="Times New Roman"/>
          <w:sz w:val="32"/>
          <w:szCs w:val="32"/>
        </w:rPr>
        <w:t>развитие способностей к символизации. Совершенствуя навык замещения одного объекта другим, дети становятся способными объединять множество символов в сложные последовательности.</w:t>
      </w:r>
    </w:p>
    <w:p w14:paraId="4756BAA6" w14:textId="50F9114F" w:rsidR="00124400" w:rsidRPr="00051187" w:rsidRDefault="00124400" w:rsidP="0005118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51187">
        <w:rPr>
          <w:rFonts w:ascii="Times New Roman" w:hAnsi="Times New Roman" w:cs="Times New Roman"/>
          <w:sz w:val="32"/>
          <w:szCs w:val="32"/>
        </w:rPr>
        <w:t>развитие мотивационной сферы. Отечественные психологи усматривают в процессе детской игры в раннем возрасте формирование двух важнейших особенностей мотивационной сферы. Во-первых, во время игры у ребенка формируется соподчинение мотивов — подчинение ситуативных мотивов более общим, высоким. Во-вторых, происходит формирование самих мотивов более высокого типа, связанных с выполнением ребенком взятых на себя обязанностей. Например, у ребенка, играющего в кубики, мотив игры лежит не в том, чтобы сделать постройку, а в том, чтобы ее делать, то есть в содержании самого действия.</w:t>
      </w:r>
    </w:p>
    <w:p w14:paraId="65433B22" w14:textId="44AA9E0B" w:rsidR="00124400" w:rsidRPr="00051187" w:rsidRDefault="00124400" w:rsidP="0005118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51187">
        <w:rPr>
          <w:rFonts w:ascii="Times New Roman" w:hAnsi="Times New Roman" w:cs="Times New Roman"/>
          <w:sz w:val="32"/>
          <w:szCs w:val="32"/>
        </w:rPr>
        <w:t>развитие интереса к творческим видам деятельности (рисование, лепка, конструирование, пение).</w:t>
      </w:r>
    </w:p>
    <w:p w14:paraId="5F407678" w14:textId="77777777" w:rsidR="00124400" w:rsidRDefault="00124400" w:rsidP="001244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FF08A5" w14:textId="77777777" w:rsidR="00124400" w:rsidRDefault="00124400" w:rsidP="00124400">
      <w:pPr>
        <w:jc w:val="center"/>
      </w:pPr>
    </w:p>
    <w:p w14:paraId="04C4DBFD" w14:textId="77777777" w:rsidR="00124400" w:rsidRDefault="00124400" w:rsidP="00124400">
      <w:pPr>
        <w:jc w:val="center"/>
      </w:pPr>
    </w:p>
    <w:p w14:paraId="7867CB01" w14:textId="77777777" w:rsidR="00124400" w:rsidRDefault="00124400" w:rsidP="00124400">
      <w:pPr>
        <w:jc w:val="center"/>
      </w:pPr>
    </w:p>
    <w:p w14:paraId="14AE8CC4" w14:textId="77777777" w:rsidR="00124400" w:rsidRDefault="00124400" w:rsidP="00124400">
      <w:pPr>
        <w:jc w:val="center"/>
      </w:pPr>
    </w:p>
    <w:sectPr w:rsidR="00124400" w:rsidSect="003D678C">
      <w:pgSz w:w="11906" w:h="16838"/>
      <w:pgMar w:top="709" w:right="850" w:bottom="1134" w:left="851" w:header="708" w:footer="708" w:gutter="0"/>
      <w:pgBorders w:offsetFrom="page">
        <w:top w:val="single" w:sz="36" w:space="24" w:color="833C0B" w:themeColor="accent2" w:themeShade="80"/>
        <w:left w:val="single" w:sz="36" w:space="24" w:color="833C0B" w:themeColor="accent2" w:themeShade="80"/>
        <w:bottom w:val="single" w:sz="36" w:space="24" w:color="833C0B" w:themeColor="accent2" w:themeShade="80"/>
        <w:right w:val="single" w:sz="36" w:space="24" w:color="833C0B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91FED"/>
    <w:multiLevelType w:val="hybridMultilevel"/>
    <w:tmpl w:val="3EF216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32F36"/>
    <w:multiLevelType w:val="hybridMultilevel"/>
    <w:tmpl w:val="4FC213DE"/>
    <w:lvl w:ilvl="0" w:tplc="3DA0B250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52875340"/>
    <w:multiLevelType w:val="hybridMultilevel"/>
    <w:tmpl w:val="C0808B16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5201685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7605555">
    <w:abstractNumId w:val="1"/>
  </w:num>
  <w:num w:numId="3" w16cid:durableId="628705805">
    <w:abstractNumId w:val="0"/>
  </w:num>
  <w:num w:numId="4" w16cid:durableId="174853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8C1"/>
    <w:rsid w:val="00051187"/>
    <w:rsid w:val="00124400"/>
    <w:rsid w:val="002E10F5"/>
    <w:rsid w:val="003D678C"/>
    <w:rsid w:val="00A618C1"/>
    <w:rsid w:val="00D5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BD8F0"/>
  <w15:chartTrackingRefBased/>
  <w15:docId w15:val="{F755C0CB-D74A-432F-AA04-7E8BC592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1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8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1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18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1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1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1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1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8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18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18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18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18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18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18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18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18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1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1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1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1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1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18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18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18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18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18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18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315_23</dc:creator>
  <cp:keywords/>
  <dc:description/>
  <cp:lastModifiedBy>Ирина Никифорова</cp:lastModifiedBy>
  <cp:revision>4</cp:revision>
  <dcterms:created xsi:type="dcterms:W3CDTF">2026-05-28T10:23:00Z</dcterms:created>
  <dcterms:modified xsi:type="dcterms:W3CDTF">2026-06-02T10:52:00Z</dcterms:modified>
</cp:coreProperties>
</file>