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705" w:rsidRDefault="005F0705" w:rsidP="005F0705">
      <w:pPr>
        <w:spacing w:after="0" w:line="240" w:lineRule="auto"/>
        <w:jc w:val="center"/>
        <w:rPr>
          <w:rFonts w:eastAsia="Calibri"/>
          <w:szCs w:val="28"/>
        </w:rPr>
      </w:pPr>
      <w:r w:rsidRPr="005F0705">
        <w:rPr>
          <w:rFonts w:eastAsia="Calibri"/>
          <w:szCs w:val="28"/>
        </w:rPr>
        <w:t>Семнадцать игр на преодоление детской агрессии</w:t>
      </w:r>
    </w:p>
    <w:p w:rsidR="005F0705" w:rsidRPr="005F0705" w:rsidRDefault="005F0705" w:rsidP="005F0705">
      <w:pPr>
        <w:spacing w:after="0" w:line="240" w:lineRule="auto"/>
        <w:jc w:val="center"/>
        <w:rPr>
          <w:rFonts w:eastAsia="Calibri"/>
          <w:b w:val="0"/>
          <w:szCs w:val="28"/>
        </w:rPr>
      </w:pP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w:t>
      </w:r>
      <w:proofErr w:type="spellStart"/>
      <w:r w:rsidRPr="005F0705">
        <w:rPr>
          <w:rFonts w:eastAsia="Calibri"/>
          <w:szCs w:val="28"/>
        </w:rPr>
        <w:t>Обзывалки</w:t>
      </w:r>
      <w:proofErr w:type="spellEnd"/>
      <w:r w:rsidRPr="005F0705">
        <w:rPr>
          <w:rFonts w:eastAsia="Calibri"/>
          <w:szCs w:val="28"/>
        </w:rPr>
        <w:t>"</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снять вербальную агрессию, помочь детям выплеснуть гнев в приемлемой форме.</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Скажите детям следующее: </w:t>
      </w:r>
      <w:proofErr w:type="gramStart"/>
      <w:r w:rsidRPr="005F0705">
        <w:rPr>
          <w:rFonts w:eastAsia="Calibri"/>
          <w:b w:val="0"/>
          <w:szCs w:val="28"/>
        </w:rPr>
        <w:t xml:space="preserve">"Ребята, передавая мяч по кругу, давайте называть друг друга разными необидными словами (заранее обговаривается условие, какими </w:t>
      </w:r>
      <w:proofErr w:type="spellStart"/>
      <w:r w:rsidRPr="005F0705">
        <w:rPr>
          <w:rFonts w:eastAsia="Calibri"/>
          <w:b w:val="0"/>
          <w:szCs w:val="28"/>
        </w:rPr>
        <w:t>обзывалками</w:t>
      </w:r>
      <w:proofErr w:type="spellEnd"/>
      <w:r w:rsidRPr="005F0705">
        <w:rPr>
          <w:rFonts w:eastAsia="Calibri"/>
          <w:b w:val="0"/>
          <w:szCs w:val="28"/>
        </w:rPr>
        <w:t xml:space="preserve"> можно пользоваться.</w:t>
      </w:r>
      <w:proofErr w:type="gramEnd"/>
      <w:r w:rsidRPr="005F0705">
        <w:rPr>
          <w:rFonts w:eastAsia="Calibri"/>
          <w:b w:val="0"/>
          <w:szCs w:val="28"/>
        </w:rPr>
        <w:t xml:space="preserve"> </w:t>
      </w:r>
      <w:proofErr w:type="gramStart"/>
      <w:r w:rsidRPr="005F0705">
        <w:rPr>
          <w:rFonts w:eastAsia="Calibri"/>
          <w:b w:val="0"/>
          <w:szCs w:val="28"/>
        </w:rPr>
        <w:t>Это могут быть названия овощей, фруктов, грибов или мебели).</w:t>
      </w:r>
      <w:proofErr w:type="gramEnd"/>
      <w:r w:rsidRPr="005F0705">
        <w:rPr>
          <w:rFonts w:eastAsia="Calibri"/>
          <w:b w:val="0"/>
          <w:szCs w:val="28"/>
        </w:rPr>
        <w:t xml:space="preserve"> Каждое обращение должно начинаться со слов: "А ты</w:t>
      </w:r>
      <w:proofErr w:type="gramStart"/>
      <w:r w:rsidRPr="005F0705">
        <w:rPr>
          <w:rFonts w:eastAsia="Calibri"/>
          <w:b w:val="0"/>
          <w:szCs w:val="28"/>
        </w:rPr>
        <w:t xml:space="preserve">, ..., </w:t>
      </w:r>
      <w:proofErr w:type="gramEnd"/>
      <w:r w:rsidRPr="005F0705">
        <w:rPr>
          <w:rFonts w:eastAsia="Calibri"/>
          <w:b w:val="0"/>
          <w:szCs w:val="28"/>
        </w:rPr>
        <w:t>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 А ты</w:t>
      </w:r>
      <w:proofErr w:type="gramStart"/>
      <w:r w:rsidRPr="005F0705">
        <w:rPr>
          <w:rFonts w:eastAsia="Calibri"/>
          <w:b w:val="0"/>
          <w:szCs w:val="28"/>
        </w:rPr>
        <w:t xml:space="preserve">, .... </w:t>
      </w:r>
      <w:proofErr w:type="gramEnd"/>
      <w:r w:rsidRPr="005F0705">
        <w:rPr>
          <w:rFonts w:eastAsia="Calibri"/>
          <w:b w:val="0"/>
          <w:szCs w:val="28"/>
        </w:rPr>
        <w:t xml:space="preserve">солнышко!" 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 </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 xml:space="preserve">"Два барана" </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w:t>
      </w:r>
    </w:p>
    <w:p w:rsidR="005F0705" w:rsidRPr="005F0705" w:rsidRDefault="005F0705" w:rsidP="005F0705">
      <w:pPr>
        <w:spacing w:line="240" w:lineRule="auto"/>
        <w:jc w:val="both"/>
        <w:rPr>
          <w:rFonts w:eastAsia="Calibri"/>
          <w:b w:val="0"/>
          <w:szCs w:val="28"/>
        </w:rPr>
      </w:pPr>
      <w:r w:rsidRPr="005F0705">
        <w:rPr>
          <w:rFonts w:eastAsia="Calibri"/>
          <w:b w:val="0"/>
          <w:szCs w:val="28"/>
        </w:rPr>
        <w:t>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 Можно издавать звуки "</w:t>
      </w:r>
      <w:proofErr w:type="spellStart"/>
      <w:r w:rsidRPr="005F0705">
        <w:rPr>
          <w:rFonts w:eastAsia="Calibri"/>
          <w:b w:val="0"/>
          <w:szCs w:val="28"/>
        </w:rPr>
        <w:t>Бе</w:t>
      </w:r>
      <w:proofErr w:type="spellEnd"/>
      <w:r w:rsidRPr="005F0705">
        <w:rPr>
          <w:rFonts w:eastAsia="Calibri"/>
          <w:b w:val="0"/>
          <w:szCs w:val="28"/>
        </w:rPr>
        <w:t>-е-е". Необходимо соблюдать "технику безопасности", внимательно следить, чтобы "бараны" не расшибли себе лбы.</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"Тух-</w:t>
      </w:r>
      <w:proofErr w:type="spellStart"/>
      <w:r w:rsidRPr="005F0705">
        <w:rPr>
          <w:rFonts w:eastAsia="Calibri"/>
          <w:szCs w:val="28"/>
        </w:rPr>
        <w:t>тиби</w:t>
      </w:r>
      <w:proofErr w:type="spellEnd"/>
      <w:r w:rsidRPr="005F0705">
        <w:rPr>
          <w:rFonts w:eastAsia="Calibri"/>
          <w:szCs w:val="28"/>
        </w:rPr>
        <w:t xml:space="preserve">-дух" </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снятие негативных настроений и восстановление сил.</w:t>
      </w:r>
    </w:p>
    <w:p w:rsidR="005F0705" w:rsidRPr="005F0705" w:rsidRDefault="005F0705" w:rsidP="005F0705">
      <w:pPr>
        <w:spacing w:line="240" w:lineRule="auto"/>
        <w:jc w:val="both"/>
        <w:rPr>
          <w:rFonts w:eastAsia="Calibri"/>
          <w:b w:val="0"/>
          <w:szCs w:val="28"/>
        </w:rPr>
      </w:pPr>
      <w:r w:rsidRPr="005F0705">
        <w:rPr>
          <w:rFonts w:eastAsia="Calibri"/>
          <w:b w:val="0"/>
          <w:szCs w:val="28"/>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5F0705">
        <w:rPr>
          <w:rFonts w:eastAsia="Calibri"/>
          <w:b w:val="0"/>
          <w:szCs w:val="28"/>
        </w:rPr>
        <w:t>пресердито</w:t>
      </w:r>
      <w:proofErr w:type="spellEnd"/>
      <w:r w:rsidRPr="005F0705">
        <w:rPr>
          <w:rFonts w:eastAsia="Calibri"/>
          <w:b w:val="0"/>
          <w:szCs w:val="28"/>
        </w:rPr>
        <w:t xml:space="preserve"> произнесите волшебное слово: "Тух-</w:t>
      </w:r>
      <w:proofErr w:type="spellStart"/>
      <w:r w:rsidRPr="005F0705">
        <w:rPr>
          <w:rFonts w:eastAsia="Calibri"/>
          <w:b w:val="0"/>
          <w:szCs w:val="28"/>
        </w:rPr>
        <w:t>тиби</w:t>
      </w:r>
      <w:proofErr w:type="spellEnd"/>
      <w:r w:rsidRPr="005F0705">
        <w:rPr>
          <w:rFonts w:eastAsia="Calibri"/>
          <w:b w:val="0"/>
          <w:szCs w:val="28"/>
        </w:rPr>
        <w:t>-дух". Затем продолжайте ходить по комнате. Время от времени останавливайтесь перед кем-либо и снова сердито-</w:t>
      </w:r>
      <w:proofErr w:type="spellStart"/>
      <w:r w:rsidRPr="005F0705">
        <w:rPr>
          <w:rFonts w:eastAsia="Calibri"/>
          <w:b w:val="0"/>
          <w:szCs w:val="28"/>
        </w:rPr>
        <w:t>пресердито</w:t>
      </w:r>
      <w:proofErr w:type="spellEnd"/>
      <w:r w:rsidRPr="005F0705">
        <w:rPr>
          <w:rFonts w:eastAsia="Calibri"/>
          <w:b w:val="0"/>
          <w:szCs w:val="28"/>
        </w:rPr>
        <w:t xml:space="preserve"> произносите это волшебное слово.</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Чтобы волшебное слово подействовало, необходимо говорить его не в пустоту, а глядя в глаза человека, стоящего перед вами. В этой игре заложен </w:t>
      </w:r>
      <w:r w:rsidRPr="005F0705">
        <w:rPr>
          <w:rFonts w:eastAsia="Calibri"/>
          <w:b w:val="0"/>
          <w:szCs w:val="28"/>
        </w:rPr>
        <w:lastRenderedPageBreak/>
        <w:t>комичный парадокс. Хотя дети должны произносить слово "Тух-</w:t>
      </w:r>
      <w:proofErr w:type="spellStart"/>
      <w:r w:rsidRPr="005F0705">
        <w:rPr>
          <w:rFonts w:eastAsia="Calibri"/>
          <w:b w:val="0"/>
          <w:szCs w:val="28"/>
        </w:rPr>
        <w:t>тиби</w:t>
      </w:r>
      <w:proofErr w:type="spellEnd"/>
      <w:r w:rsidRPr="005F0705">
        <w:rPr>
          <w:rFonts w:eastAsia="Calibri"/>
          <w:b w:val="0"/>
          <w:szCs w:val="28"/>
        </w:rPr>
        <w:t>-дух" сердито, через некоторое время они не могут не смеяться.</w:t>
      </w:r>
    </w:p>
    <w:p w:rsidR="005F0705" w:rsidRPr="005F0705" w:rsidRDefault="005F0705" w:rsidP="005F0705">
      <w:pPr>
        <w:pStyle w:val="a3"/>
        <w:numPr>
          <w:ilvl w:val="0"/>
          <w:numId w:val="1"/>
        </w:numPr>
        <w:spacing w:line="240" w:lineRule="auto"/>
        <w:jc w:val="both"/>
        <w:rPr>
          <w:rFonts w:eastAsia="Calibri"/>
          <w:b w:val="0"/>
          <w:szCs w:val="28"/>
        </w:rPr>
      </w:pPr>
      <w:r w:rsidRPr="005F0705">
        <w:rPr>
          <w:rFonts w:eastAsia="Calibri"/>
          <w:szCs w:val="28"/>
        </w:rPr>
        <w:t>"Попроси игрушку</w:t>
      </w:r>
      <w:r w:rsidRPr="005F0705">
        <w:rPr>
          <w:rFonts w:eastAsia="Calibri"/>
          <w:b w:val="0"/>
          <w:szCs w:val="28"/>
        </w:rPr>
        <w:t xml:space="preserve">" — вербальный вариант </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обучить детей эффективным способам общения.</w:t>
      </w:r>
    </w:p>
    <w:p w:rsidR="005F0705" w:rsidRPr="005F0705" w:rsidRDefault="005F0705" w:rsidP="005F0705">
      <w:pPr>
        <w:spacing w:line="240" w:lineRule="auto"/>
        <w:jc w:val="both"/>
        <w:rPr>
          <w:rFonts w:eastAsia="Calibri"/>
          <w:b w:val="0"/>
          <w:szCs w:val="28"/>
        </w:rPr>
      </w:pPr>
      <w:r w:rsidRPr="005F0705">
        <w:rPr>
          <w:rFonts w:eastAsia="Calibri"/>
          <w:b w:val="0"/>
          <w:szCs w:val="28"/>
        </w:rPr>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w:t>
      </w:r>
    </w:p>
    <w:p w:rsidR="005F0705" w:rsidRPr="005F0705" w:rsidRDefault="005F0705" w:rsidP="005F0705">
      <w:pPr>
        <w:pStyle w:val="a3"/>
        <w:numPr>
          <w:ilvl w:val="0"/>
          <w:numId w:val="1"/>
        </w:numPr>
        <w:spacing w:line="240" w:lineRule="auto"/>
        <w:jc w:val="both"/>
        <w:rPr>
          <w:rFonts w:eastAsia="Calibri"/>
          <w:b w:val="0"/>
          <w:szCs w:val="28"/>
        </w:rPr>
      </w:pPr>
      <w:r w:rsidRPr="005F0705">
        <w:rPr>
          <w:rFonts w:eastAsia="Calibri"/>
          <w:szCs w:val="28"/>
        </w:rPr>
        <w:t>"Попроси игрушку"</w:t>
      </w:r>
      <w:r w:rsidRPr="005F0705">
        <w:rPr>
          <w:rFonts w:eastAsia="Calibri"/>
          <w:b w:val="0"/>
          <w:szCs w:val="28"/>
        </w:rPr>
        <w:t xml:space="preserve"> — невербальный вариант </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обучение детей эффективным способам общения.</w:t>
      </w:r>
    </w:p>
    <w:p w:rsidR="005F0705" w:rsidRPr="005F0705" w:rsidRDefault="005F0705" w:rsidP="005F0705">
      <w:pPr>
        <w:spacing w:line="240" w:lineRule="auto"/>
        <w:jc w:val="both"/>
        <w:rPr>
          <w:rFonts w:eastAsia="Calibri"/>
          <w:b w:val="0"/>
          <w:szCs w:val="28"/>
        </w:rPr>
      </w:pPr>
      <w:r w:rsidRPr="005F0705">
        <w:rPr>
          <w:rFonts w:eastAsia="Calibri"/>
          <w:b w:val="0"/>
          <w:szCs w:val="28"/>
        </w:rPr>
        <w:t>Упражнение выполняется аналогично предыдущему, но с использованием только невербальных средств общения (мимики, жестов, дистанции и т.д.). 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"Прогулка с компасом"</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формирование у детей чувства доверия к окружающим.</w:t>
      </w:r>
    </w:p>
    <w:p w:rsidR="005F0705" w:rsidRDefault="005F0705" w:rsidP="005F0705">
      <w:pPr>
        <w:spacing w:line="240" w:lineRule="auto"/>
        <w:jc w:val="both"/>
        <w:rPr>
          <w:rFonts w:eastAsia="Calibri"/>
          <w:b w:val="0"/>
          <w:szCs w:val="28"/>
        </w:rPr>
      </w:pPr>
      <w:r w:rsidRPr="005F0705">
        <w:rPr>
          <w:rFonts w:eastAsia="Calibri"/>
          <w:b w:val="0"/>
          <w:szCs w:val="28"/>
        </w:rP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"туриста не может общаться с "компасом" на вербальном уровне (не может разговаривать с ним). Ведущий движением рук помогает </w:t>
      </w:r>
      <w:proofErr w:type="gramStart"/>
      <w:r w:rsidRPr="005F0705">
        <w:rPr>
          <w:rFonts w:eastAsia="Calibri"/>
          <w:b w:val="0"/>
          <w:szCs w:val="28"/>
        </w:rPr>
        <w:t>ведомому</w:t>
      </w:r>
      <w:proofErr w:type="gramEnd"/>
      <w:r w:rsidRPr="005F0705">
        <w:rPr>
          <w:rFonts w:eastAsia="Calibri"/>
          <w:b w:val="0"/>
          <w:szCs w:val="28"/>
        </w:rPr>
        <w:t xml:space="preserve"> держать направление, избегая препятствий — других туристов с компасами. После окончания игры дети могут описать, что они чувствовали, когда были с завязанными глазами и полагались на своего партнера.</w:t>
      </w:r>
    </w:p>
    <w:p w:rsidR="005F0705" w:rsidRDefault="005F0705" w:rsidP="005F0705">
      <w:pPr>
        <w:spacing w:line="240" w:lineRule="auto"/>
        <w:jc w:val="both"/>
        <w:rPr>
          <w:rFonts w:eastAsia="Calibri"/>
          <w:b w:val="0"/>
          <w:szCs w:val="28"/>
        </w:rPr>
      </w:pPr>
    </w:p>
    <w:p w:rsidR="005F0705" w:rsidRPr="005F0705" w:rsidRDefault="005F0705" w:rsidP="005F0705">
      <w:pPr>
        <w:spacing w:line="240" w:lineRule="auto"/>
        <w:jc w:val="both"/>
        <w:rPr>
          <w:rFonts w:eastAsia="Calibri"/>
          <w:b w:val="0"/>
          <w:szCs w:val="28"/>
        </w:rPr>
      </w:pP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lastRenderedPageBreak/>
        <w:t>"Зайчики"</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Цель: дать ребенку возможность испытать </w:t>
      </w:r>
      <w:proofErr w:type="gramStart"/>
      <w:r w:rsidRPr="005F0705">
        <w:rPr>
          <w:rFonts w:eastAsia="Calibri"/>
          <w:b w:val="0"/>
          <w:szCs w:val="28"/>
        </w:rPr>
        <w:t>разнообразные</w:t>
      </w:r>
      <w:proofErr w:type="gramEnd"/>
      <w:r w:rsidRPr="005F0705">
        <w:rPr>
          <w:rFonts w:eastAsia="Calibri"/>
          <w:b w:val="0"/>
          <w:szCs w:val="28"/>
        </w:rPr>
        <w:t xml:space="preserve"> мышечные ощущения, научить задерживать внимание на этих ощущениях, различать и сравнивать их.</w:t>
      </w:r>
    </w:p>
    <w:p w:rsidR="005F0705" w:rsidRPr="005F0705" w:rsidRDefault="005F0705" w:rsidP="005F0705">
      <w:pPr>
        <w:spacing w:line="240" w:lineRule="auto"/>
        <w:jc w:val="both"/>
        <w:rPr>
          <w:rFonts w:eastAsia="Calibri"/>
          <w:b w:val="0"/>
          <w:szCs w:val="28"/>
        </w:rPr>
      </w:pPr>
      <w:r w:rsidRPr="005F0705">
        <w:rPr>
          <w:rFonts w:eastAsia="Calibri"/>
          <w:b w:val="0"/>
          <w:szCs w:val="28"/>
        </w:rPr>
        <w:t>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Например, ведущий говорит: "Как сильно зайчики стучат на барабанах! А вы чувствуете, как напряжены у них лапки? Ощущаете, какие лапки твердые, не гнутся! 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А кулачки напряженно стучат!.. А что еще расслаблено? Давайте еще попробуем постучать, но уже медленнее, чтобы уловить все ощущения". Кроме упражнения "Зайчики" рекомендуется проводить упражнения на релаксацию мышц, которые подробно описаны в разделе "Как играть с тревожными детьми". </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"Я вижу..."</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установить доверительные отношения между взрослым и ребенком, развивать память и внимание малыша.</w:t>
      </w:r>
    </w:p>
    <w:p w:rsidR="005F0705" w:rsidRPr="005F0705" w:rsidRDefault="005F0705" w:rsidP="005F0705">
      <w:pPr>
        <w:spacing w:line="240" w:lineRule="auto"/>
        <w:jc w:val="both"/>
        <w:rPr>
          <w:rFonts w:eastAsia="Calibri"/>
          <w:b w:val="0"/>
          <w:szCs w:val="28"/>
        </w:rPr>
      </w:pPr>
      <w:r w:rsidRPr="005F0705">
        <w:rPr>
          <w:rFonts w:eastAsia="Calibri"/>
          <w:b w:val="0"/>
          <w:szCs w:val="28"/>
        </w:rPr>
        <w:t>Участники, сидя в кругу, по очереди называют предметы, которые находятся в комнате, начиная каждое высказывание словами: " Я вижу..." Повторять один и тот же предмет дважды нельзя.</w:t>
      </w:r>
    </w:p>
    <w:p w:rsidR="005F0705" w:rsidRPr="005F0705" w:rsidRDefault="005F0705" w:rsidP="005F0705">
      <w:pPr>
        <w:pStyle w:val="a3"/>
        <w:numPr>
          <w:ilvl w:val="0"/>
          <w:numId w:val="1"/>
        </w:numPr>
        <w:spacing w:line="240" w:lineRule="auto"/>
        <w:jc w:val="both"/>
        <w:rPr>
          <w:rFonts w:eastAsia="Calibri"/>
          <w:b w:val="0"/>
          <w:szCs w:val="28"/>
        </w:rPr>
      </w:pPr>
      <w:r w:rsidRPr="005F0705">
        <w:rPr>
          <w:rFonts w:eastAsia="Calibri"/>
          <w:szCs w:val="28"/>
        </w:rPr>
        <w:t>"</w:t>
      </w:r>
      <w:proofErr w:type="spellStart"/>
      <w:r w:rsidRPr="005F0705">
        <w:rPr>
          <w:rFonts w:eastAsia="Calibri"/>
          <w:szCs w:val="28"/>
        </w:rPr>
        <w:t>Толкалки</w:t>
      </w:r>
      <w:proofErr w:type="spellEnd"/>
      <w:r w:rsidRPr="005F0705">
        <w:rPr>
          <w:rFonts w:eastAsia="Calibri"/>
          <w:b w:val="0"/>
          <w:szCs w:val="28"/>
        </w:rPr>
        <w:t xml:space="preserve">" </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научить детей контролировать свои движения.</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Скажите </w:t>
      </w:r>
      <w:proofErr w:type="spellStart"/>
      <w:r w:rsidRPr="005F0705">
        <w:rPr>
          <w:rFonts w:eastAsia="Calibri"/>
          <w:b w:val="0"/>
          <w:szCs w:val="28"/>
        </w:rPr>
        <w:t>следующее</w:t>
      </w:r>
      <w:proofErr w:type="gramStart"/>
      <w:r w:rsidRPr="005F0705">
        <w:rPr>
          <w:rFonts w:eastAsia="Calibri"/>
          <w:b w:val="0"/>
          <w:szCs w:val="28"/>
        </w:rPr>
        <w:t>:"</w:t>
      </w:r>
      <w:proofErr w:type="gramEnd"/>
      <w:r w:rsidRPr="005F0705">
        <w:rPr>
          <w:rFonts w:eastAsia="Calibri"/>
          <w:b w:val="0"/>
          <w:szCs w:val="28"/>
        </w:rPr>
        <w:t>Разбейтесь</w:t>
      </w:r>
      <w:proofErr w:type="spellEnd"/>
      <w:r w:rsidRPr="005F0705">
        <w:rPr>
          <w:rFonts w:eastAsia="Calibri"/>
          <w:b w:val="0"/>
          <w:szCs w:val="28"/>
        </w:rPr>
        <w:t xml:space="preserve">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w:t>
      </w:r>
      <w:proofErr w:type="gramStart"/>
      <w:r w:rsidRPr="005F0705">
        <w:rPr>
          <w:rFonts w:eastAsia="Calibri"/>
          <w:b w:val="0"/>
          <w:szCs w:val="28"/>
        </w:rPr>
        <w:t>назад</w:t>
      </w:r>
      <w:proofErr w:type="gramEnd"/>
      <w:r w:rsidRPr="005F0705">
        <w:rPr>
          <w:rFonts w:eastAsia="Calibri"/>
          <w:b w:val="0"/>
          <w:szCs w:val="28"/>
        </w:rPr>
        <w:t xml:space="preserve">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w:t>
      </w:r>
      <w:proofErr w:type="spellStart"/>
      <w:r w:rsidRPr="005F0705">
        <w:rPr>
          <w:rFonts w:eastAsia="Calibri"/>
          <w:szCs w:val="28"/>
        </w:rPr>
        <w:t>Жужа</w:t>
      </w:r>
      <w:proofErr w:type="spellEnd"/>
      <w:r w:rsidRPr="005F0705">
        <w:rPr>
          <w:rFonts w:eastAsia="Calibri"/>
          <w:szCs w:val="28"/>
        </w:rPr>
        <w:t>"</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w:t>
      </w:r>
    </w:p>
    <w:p w:rsidR="005F0705" w:rsidRPr="005F0705" w:rsidRDefault="005F0705" w:rsidP="005F0705">
      <w:pPr>
        <w:spacing w:line="240" w:lineRule="auto"/>
        <w:jc w:val="both"/>
        <w:rPr>
          <w:rFonts w:eastAsia="Calibri"/>
          <w:b w:val="0"/>
          <w:szCs w:val="28"/>
        </w:rPr>
      </w:pPr>
      <w:r w:rsidRPr="005F0705">
        <w:rPr>
          <w:rFonts w:eastAsia="Calibri"/>
          <w:b w:val="0"/>
          <w:szCs w:val="28"/>
        </w:rPr>
        <w:lastRenderedPageBreak/>
        <w:t>"</w:t>
      </w:r>
      <w:proofErr w:type="spellStart"/>
      <w:r w:rsidRPr="005F0705">
        <w:rPr>
          <w:rFonts w:eastAsia="Calibri"/>
          <w:b w:val="0"/>
          <w:szCs w:val="28"/>
        </w:rPr>
        <w:t>Жужа</w:t>
      </w:r>
      <w:proofErr w:type="spellEnd"/>
      <w:r w:rsidRPr="005F0705">
        <w:rPr>
          <w:rFonts w:eastAsia="Calibri"/>
          <w:b w:val="0"/>
          <w:szCs w:val="28"/>
        </w:rPr>
        <w:t>" сидит на стуле с полотенцем в руках. Все остальные бегают вокруг нее, строят рожицы, дразнят, дотрагиваются до нее. "</w:t>
      </w:r>
      <w:proofErr w:type="spellStart"/>
      <w:r w:rsidRPr="005F0705">
        <w:rPr>
          <w:rFonts w:eastAsia="Calibri"/>
          <w:b w:val="0"/>
          <w:szCs w:val="28"/>
        </w:rPr>
        <w:t>Жужа</w:t>
      </w:r>
      <w:proofErr w:type="spellEnd"/>
      <w:r w:rsidRPr="005F0705">
        <w:rPr>
          <w:rFonts w:eastAsia="Calibri"/>
          <w:b w:val="0"/>
          <w:szCs w:val="28"/>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5F0705">
        <w:rPr>
          <w:rFonts w:eastAsia="Calibri"/>
          <w:b w:val="0"/>
          <w:szCs w:val="28"/>
        </w:rPr>
        <w:t>Жужей</w:t>
      </w:r>
      <w:proofErr w:type="spellEnd"/>
      <w:r w:rsidRPr="005F0705">
        <w:rPr>
          <w:rFonts w:eastAsia="Calibri"/>
          <w:b w:val="0"/>
          <w:szCs w:val="28"/>
        </w:rPr>
        <w:t xml:space="preserve">". Взрослый должен следить, чтобы "дразнилки" не были слишком обидными. </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"Рубка дров"</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 Для проведения этой игры можно разбиться на пары и, попадая в определенный ритм, ударять по одной чурке по очереди. </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w:t>
      </w:r>
      <w:proofErr w:type="spellStart"/>
      <w:r w:rsidRPr="005F0705">
        <w:rPr>
          <w:rFonts w:eastAsia="Calibri"/>
          <w:szCs w:val="28"/>
        </w:rPr>
        <w:t>Головомяч</w:t>
      </w:r>
      <w:proofErr w:type="spellEnd"/>
      <w:r w:rsidRPr="005F0705">
        <w:rPr>
          <w:rFonts w:eastAsia="Calibri"/>
          <w:szCs w:val="28"/>
        </w:rPr>
        <w:t>"</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Цель: развивать навыки сотрудничества в парах и тройках, научить детей доверять друг другу. </w:t>
      </w:r>
    </w:p>
    <w:p w:rsidR="005F0705" w:rsidRPr="005F0705" w:rsidRDefault="005F0705" w:rsidP="005F0705">
      <w:pPr>
        <w:spacing w:line="240" w:lineRule="auto"/>
        <w:jc w:val="both"/>
        <w:rPr>
          <w:rFonts w:eastAsia="Calibri"/>
          <w:b w:val="0"/>
          <w:szCs w:val="28"/>
        </w:rPr>
      </w:pPr>
      <w:r w:rsidRPr="005F0705">
        <w:rPr>
          <w:rFonts w:eastAsia="Calibri"/>
          <w:b w:val="0"/>
          <w:szCs w:val="28"/>
        </w:rPr>
        <w:t>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 Для детей 4—5 лет правила упрощаются: например, в исходном положении можно не лежать, а сидеть на корточках или стоять на коленях.</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"Аэробус"</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научить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 Один из детей (по желанию) ложится животом вниз на ковер и разводит руки в стороны, как крылья самолета. С каждой стороны от него встает по три человека. Пусть они присядут и просунут руки под его ноги живот и грудь. На счет "три" они одновременно встают и поднимают Аэробус с поля... Так, теперь можно потихонечку </w:t>
      </w:r>
      <w:r w:rsidRPr="005F0705">
        <w:rPr>
          <w:rFonts w:eastAsia="Calibri"/>
          <w:b w:val="0"/>
          <w:szCs w:val="28"/>
        </w:rPr>
        <w:lastRenderedPageBreak/>
        <w:t>поносить Аэробус по помещению. Когда он почувствует себя совершенно уверенно, пусть закроет глаза, расслабится, совершит "полет" по кругу и снова медленно "приземлится" на ковер".</w:t>
      </w:r>
    </w:p>
    <w:p w:rsidR="005F0705" w:rsidRPr="005F0705" w:rsidRDefault="005F0705" w:rsidP="005F0705">
      <w:pPr>
        <w:spacing w:line="240" w:lineRule="auto"/>
        <w:jc w:val="both"/>
        <w:rPr>
          <w:rFonts w:eastAsia="Calibri"/>
          <w:b w:val="0"/>
          <w:szCs w:val="28"/>
        </w:rPr>
      </w:pPr>
      <w:r w:rsidRPr="005F0705">
        <w:rPr>
          <w:rFonts w:eastAsia="Calibri"/>
          <w:b w:val="0"/>
          <w:szCs w:val="28"/>
        </w:rPr>
        <w:t>Когда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"Бумажные мячики"</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Перед началом игры каждый ребенок должен скомкать большой лист бумаги (газеты) так, чтобы получился плотный мячик. "Разделитесь,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 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 Бумажные мячики можно будет использовать еще неоднократно. </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 xml:space="preserve">"Дракон" </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помочь детям, испытывающим затруднения в общении, обрести уверенность и почувствовать себя частью коллектива.</w:t>
      </w:r>
    </w:p>
    <w:p w:rsidR="005F0705" w:rsidRPr="005F0705" w:rsidRDefault="005F0705" w:rsidP="005F0705">
      <w:pPr>
        <w:spacing w:line="240" w:lineRule="auto"/>
        <w:jc w:val="both"/>
        <w:rPr>
          <w:rFonts w:eastAsia="Calibri"/>
          <w:b w:val="0"/>
          <w:szCs w:val="28"/>
        </w:rPr>
      </w:pPr>
      <w:proofErr w:type="gramStart"/>
      <w:r w:rsidRPr="005F0705">
        <w:rPr>
          <w:rFonts w:eastAsia="Calibri"/>
          <w:b w:val="0"/>
          <w:szCs w:val="28"/>
        </w:rPr>
        <w:t>Играющие становятся в линию, держась за плечи друг друга.</w:t>
      </w:r>
      <w:proofErr w:type="gramEnd"/>
      <w:r w:rsidRPr="005F0705">
        <w:rPr>
          <w:rFonts w:eastAsia="Calibri"/>
          <w:b w:val="0"/>
          <w:szCs w:val="28"/>
        </w:rPr>
        <w:t xml:space="preserve">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 </w:t>
      </w:r>
    </w:p>
    <w:p w:rsidR="005F0705" w:rsidRPr="005F0705" w:rsidRDefault="005F0705" w:rsidP="005F0705">
      <w:pPr>
        <w:pStyle w:val="a3"/>
        <w:numPr>
          <w:ilvl w:val="0"/>
          <w:numId w:val="1"/>
        </w:numPr>
        <w:spacing w:line="240" w:lineRule="auto"/>
        <w:jc w:val="both"/>
        <w:rPr>
          <w:rFonts w:eastAsia="Calibri"/>
          <w:szCs w:val="28"/>
        </w:rPr>
      </w:pPr>
      <w:r w:rsidRPr="005F0705">
        <w:rPr>
          <w:rFonts w:eastAsia="Calibri"/>
          <w:szCs w:val="28"/>
        </w:rPr>
        <w:t xml:space="preserve">"Глаза в глаза" </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Цель: развивать в детях чувство </w:t>
      </w:r>
      <w:proofErr w:type="spellStart"/>
      <w:r w:rsidRPr="005F0705">
        <w:rPr>
          <w:rFonts w:eastAsia="Calibri"/>
          <w:b w:val="0"/>
          <w:szCs w:val="28"/>
        </w:rPr>
        <w:t>эмпатии</w:t>
      </w:r>
      <w:proofErr w:type="spellEnd"/>
      <w:r w:rsidRPr="005F0705">
        <w:rPr>
          <w:rFonts w:eastAsia="Calibri"/>
          <w:b w:val="0"/>
          <w:szCs w:val="28"/>
        </w:rPr>
        <w:t>, настроить на спокойный лад.</w:t>
      </w:r>
    </w:p>
    <w:p w:rsidR="005F0705" w:rsidRPr="005F0705" w:rsidRDefault="005F0705" w:rsidP="005F0705">
      <w:pPr>
        <w:spacing w:line="240" w:lineRule="auto"/>
        <w:jc w:val="both"/>
        <w:rPr>
          <w:rFonts w:eastAsia="Calibri"/>
          <w:b w:val="0"/>
          <w:szCs w:val="28"/>
        </w:rPr>
      </w:pPr>
      <w:r w:rsidRPr="005F0705">
        <w:rPr>
          <w:rFonts w:eastAsia="Calibri"/>
          <w:b w:val="0"/>
          <w:szCs w:val="28"/>
        </w:rPr>
        <w:t xml:space="preserve">"Ребята, возьмитесь за руки со своим соседом по парте. Смотрите друг другу только в глаза и, чувствуя руки, попробуйте молча передавать разные состояния: "я грущу", "мне весело, давай играть", "я рассержен", "не хочу ни с кем разговаривать" и т.д. После игры обсудите с детьми, какие состояния передавались, какие из них было легко отгадывать, а какие трудно. </w:t>
      </w:r>
    </w:p>
    <w:p w:rsidR="005F0705" w:rsidRPr="005F0705" w:rsidRDefault="005F0705" w:rsidP="005F0705">
      <w:pPr>
        <w:pStyle w:val="a3"/>
        <w:numPr>
          <w:ilvl w:val="0"/>
          <w:numId w:val="1"/>
        </w:numPr>
        <w:spacing w:line="240" w:lineRule="auto"/>
        <w:jc w:val="both"/>
        <w:rPr>
          <w:rFonts w:eastAsia="Calibri"/>
          <w:szCs w:val="28"/>
        </w:rPr>
      </w:pPr>
      <w:bookmarkStart w:id="0" w:name="_GoBack"/>
      <w:bookmarkEnd w:id="0"/>
      <w:r w:rsidRPr="005F0705">
        <w:rPr>
          <w:rFonts w:eastAsia="Calibri"/>
          <w:szCs w:val="28"/>
        </w:rPr>
        <w:lastRenderedPageBreak/>
        <w:t>"Маленькое привидение"</w:t>
      </w:r>
    </w:p>
    <w:p w:rsidR="005F0705" w:rsidRPr="005F0705" w:rsidRDefault="005F0705" w:rsidP="005F0705">
      <w:pPr>
        <w:spacing w:line="240" w:lineRule="auto"/>
        <w:jc w:val="both"/>
        <w:rPr>
          <w:rFonts w:eastAsia="Calibri"/>
          <w:b w:val="0"/>
          <w:szCs w:val="28"/>
        </w:rPr>
      </w:pPr>
      <w:r w:rsidRPr="005F0705">
        <w:rPr>
          <w:rFonts w:eastAsia="Calibri"/>
          <w:b w:val="0"/>
          <w:szCs w:val="28"/>
        </w:rPr>
        <w:t>Цель: научить детей выплеснуть в приемлемой форме накопившийся гнев.</w:t>
      </w:r>
    </w:p>
    <w:p w:rsidR="005F0705" w:rsidRPr="005F0705" w:rsidRDefault="005F0705" w:rsidP="005F0705">
      <w:pPr>
        <w:spacing w:line="240" w:lineRule="auto"/>
        <w:jc w:val="both"/>
        <w:rPr>
          <w:rFonts w:eastAsia="Calibri"/>
          <w:b w:val="0"/>
          <w:szCs w:val="28"/>
        </w:rPr>
      </w:pPr>
      <w:r w:rsidRPr="005F0705">
        <w:rPr>
          <w:rFonts w:eastAsia="Calibri"/>
          <w:b w:val="0"/>
          <w:szCs w:val="28"/>
        </w:rPr>
        <w:t>"Ребята! Сейчас мы с вами будем играть роль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 Но помните, что мы добрые привидения и хотим только слегка пошутить". Затем педагог хлопает в ладоши: "Молодцы! Пошутили и достаточно. Давайте снова станем детьми!"</w:t>
      </w:r>
    </w:p>
    <w:p w:rsidR="005F0705" w:rsidRPr="005F0705" w:rsidRDefault="005F0705" w:rsidP="005F0705">
      <w:pPr>
        <w:spacing w:after="0" w:line="240" w:lineRule="auto"/>
        <w:jc w:val="both"/>
        <w:rPr>
          <w:rFonts w:eastAsia="Calibri"/>
          <w:b w:val="0"/>
          <w:szCs w:val="28"/>
        </w:rPr>
      </w:pPr>
    </w:p>
    <w:p w:rsidR="005F0705" w:rsidRPr="005F0705" w:rsidRDefault="005F0705" w:rsidP="005F0705">
      <w:pPr>
        <w:spacing w:after="0" w:line="240" w:lineRule="auto"/>
        <w:jc w:val="both"/>
        <w:rPr>
          <w:rFonts w:eastAsia="Calibri"/>
          <w:b w:val="0"/>
          <w:szCs w:val="28"/>
        </w:rPr>
      </w:pPr>
    </w:p>
    <w:p w:rsidR="005F0705" w:rsidRPr="005F0705" w:rsidRDefault="005F0705" w:rsidP="005F0705">
      <w:pPr>
        <w:spacing w:after="0" w:line="240" w:lineRule="auto"/>
        <w:jc w:val="both"/>
        <w:rPr>
          <w:rFonts w:eastAsia="Calibri"/>
          <w:b w:val="0"/>
          <w:sz w:val="24"/>
          <w:szCs w:val="24"/>
        </w:rPr>
      </w:pPr>
      <w:r w:rsidRPr="005F0705">
        <w:rPr>
          <w:rFonts w:eastAsia="Calibri"/>
          <w:b w:val="0"/>
          <w:szCs w:val="28"/>
        </w:rPr>
        <w:t xml:space="preserve">Источник: "Шпаргалка для взрослых: </w:t>
      </w:r>
      <w:proofErr w:type="spellStart"/>
      <w:r w:rsidRPr="005F0705">
        <w:rPr>
          <w:rFonts w:eastAsia="Calibri"/>
          <w:b w:val="0"/>
          <w:szCs w:val="28"/>
        </w:rPr>
        <w:t>Психокоррекционная</w:t>
      </w:r>
      <w:proofErr w:type="spellEnd"/>
      <w:r w:rsidRPr="005F0705">
        <w:rPr>
          <w:rFonts w:eastAsia="Calibri"/>
          <w:b w:val="0"/>
          <w:szCs w:val="28"/>
        </w:rPr>
        <w:t xml:space="preserve"> работа с </w:t>
      </w:r>
      <w:proofErr w:type="spellStart"/>
      <w:r w:rsidRPr="005F0705">
        <w:rPr>
          <w:rFonts w:eastAsia="Calibri"/>
          <w:b w:val="0"/>
          <w:szCs w:val="28"/>
        </w:rPr>
        <w:t>гиперактивными</w:t>
      </w:r>
      <w:proofErr w:type="spellEnd"/>
      <w:r w:rsidRPr="005F0705">
        <w:rPr>
          <w:rFonts w:eastAsia="Calibri"/>
          <w:b w:val="0"/>
          <w:szCs w:val="28"/>
        </w:rPr>
        <w:t>, агрессивными, тревожными и аутичными детьми" (Лютова Е.К.,</w:t>
      </w:r>
      <w:r w:rsidRPr="005F0705">
        <w:rPr>
          <w:rFonts w:eastAsia="Calibri"/>
          <w:b w:val="0"/>
          <w:sz w:val="24"/>
          <w:szCs w:val="24"/>
        </w:rPr>
        <w:t xml:space="preserve"> Монина Г.Б.</w:t>
      </w:r>
      <w:proofErr w:type="gramStart"/>
      <w:r w:rsidRPr="005F0705">
        <w:rPr>
          <w:rFonts w:eastAsia="Calibri"/>
          <w:b w:val="0"/>
          <w:sz w:val="24"/>
          <w:szCs w:val="24"/>
        </w:rPr>
        <w:t xml:space="preserve"> )</w:t>
      </w:r>
      <w:proofErr w:type="gramEnd"/>
    </w:p>
    <w:p w:rsidR="001303CC" w:rsidRDefault="001303CC"/>
    <w:sectPr w:rsidR="001303CC" w:rsidSect="00001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B303B"/>
    <w:multiLevelType w:val="hybridMultilevel"/>
    <w:tmpl w:val="09E4B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43"/>
    <w:rsid w:val="001303CC"/>
    <w:rsid w:val="005F0705"/>
    <w:rsid w:val="00730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8"/>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7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8"/>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1825</Words>
  <Characters>10406</Characters>
  <Application>Microsoft Office Word</Application>
  <DocSecurity>0</DocSecurity>
  <Lines>86</Lines>
  <Paragraphs>24</Paragraphs>
  <ScaleCrop>false</ScaleCrop>
  <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2026-05-05T10:11:00Z</dcterms:created>
  <dcterms:modified xsi:type="dcterms:W3CDTF">2026-05-05T10:13:00Z</dcterms:modified>
</cp:coreProperties>
</file>