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8E221" w14:textId="77777777" w:rsidR="00DA6C10" w:rsidRPr="00DA6C10" w:rsidRDefault="00DA6C10" w:rsidP="00DA6C10">
      <w:pPr>
        <w:shd w:val="clear" w:color="auto" w:fill="FFFFFF"/>
        <w:spacing w:after="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br/>
        <w:t>Федеральный государственный образовательный стандарт</w:t>
      </w: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br/>
        <w:t>дошкольного образования</w:t>
      </w: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br/>
        <w:t>(утв. </w:t>
      </w:r>
      <w:hyperlink r:id="rId4" w:history="1">
        <w:r w:rsidRPr="00DA6C10">
          <w:rPr>
            <w:rFonts w:ascii="PT Serif" w:eastAsia="Times New Roman" w:hAnsi="PT Serif" w:cs="Times New Roman"/>
            <w:b/>
            <w:bCs/>
            <w:color w:val="3272C0"/>
            <w:kern w:val="0"/>
            <w:sz w:val="30"/>
            <w:szCs w:val="30"/>
            <w:lang w:eastAsia="ru-RU"/>
            <w14:ligatures w14:val="none"/>
          </w:rPr>
          <w:t>приказом</w:t>
        </w:r>
      </w:hyperlink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t> Министерства образования и науки РФ от 17 октября 2013 г. N 1155)</w:t>
      </w:r>
    </w:p>
    <w:p w14:paraId="0E17EB4D" w14:textId="77777777" w:rsidR="00DA6C10" w:rsidRPr="00DA6C10" w:rsidRDefault="00DA6C10" w:rsidP="00DA6C10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PT Serif" w:eastAsia="Times New Roman" w:hAnsi="PT Serif" w:cs="Times New Roman"/>
          <w:b/>
          <w:bCs/>
          <w:color w:val="3272C0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3272C0"/>
          <w:kern w:val="0"/>
          <w:sz w:val="24"/>
          <w:szCs w:val="24"/>
          <w:lang w:eastAsia="ru-RU"/>
          <w14:ligatures w14:val="none"/>
        </w:rPr>
        <w:t>С изменениями и дополнениями от:</w:t>
      </w:r>
    </w:p>
    <w:p w14:paraId="46AA9E3F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21 января 2019 г., 8 ноября 2022 г.</w:t>
      </w:r>
    </w:p>
    <w:p w14:paraId="1A85B659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См. </w:t>
      </w:r>
      <w:hyperlink r:id="rId5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Федеральную адаптированную образовательную программу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дошкольного образования для обучающихся с ограниченными возможностями здоровья, утвержденную </w:t>
      </w:r>
      <w:hyperlink r:id="rId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приказом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24 ноября 2022 г. N 1022</w:t>
      </w:r>
    </w:p>
    <w:p w14:paraId="16B1378C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См. </w:t>
      </w:r>
      <w:hyperlink r:id="rId7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Федеральную образовательную программу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дошкольного образования, утвержденную </w:t>
      </w:r>
      <w:hyperlink r:id="rId8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приказом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25 ноября 2022 г. N 1028</w:t>
      </w:r>
    </w:p>
    <w:p w14:paraId="27ACA6B7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</w:t>
      </w:r>
    </w:p>
    <w:p w14:paraId="25847E71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См. </w:t>
      </w:r>
      <w:hyperlink r:id="rId9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Комментарии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к настоящему государственному образовательному стандарту дошкольного образования, направленные </w:t>
      </w:r>
      <w:hyperlink r:id="rId1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письмом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Минобрнауки России от 28 февраля 2014 г. N 08-249</w:t>
      </w:r>
    </w:p>
    <w:p w14:paraId="66F38539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См. </w:t>
      </w:r>
      <w:hyperlink r:id="rId1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справку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о федеральных государственных образовательных стандартах</w:t>
      </w:r>
    </w:p>
    <w:p w14:paraId="274AC32F" w14:textId="77777777" w:rsidR="00DA6C10" w:rsidRPr="00DA6C10" w:rsidRDefault="00DA6C10" w:rsidP="00DA6C10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t>I. Общие положения</w:t>
      </w:r>
    </w:p>
    <w:p w14:paraId="7A2EB5FE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6D08BBE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1.1. Настоящий федеральный государственный образовательный стандарт дошкольного образования (далее - Стандарт) представляет собой совокупность обязательных требований к дошкольному образованию.</w:t>
      </w:r>
    </w:p>
    <w:p w14:paraId="031D2C5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Предметом регулирования Стандарта являются отношения в сфере образования, возникающие при реализации образовательной программы дошкольного образования (далее - Программа).</w:t>
      </w:r>
    </w:p>
    <w:p w14:paraId="1139D71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Образовательная деятельность по Программе осуществляется организациями, осуществляющими образовательную деятельность, индивидуальными предпринимателями (далее вместе - Организации).</w:t>
      </w:r>
    </w:p>
    <w:p w14:paraId="72FDB25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Положения настоящего Стандарта могут использоваться родителями (законными представителями) при получении детьми дошкольного образования в форме семейного образования.</w:t>
      </w:r>
    </w:p>
    <w:p w14:paraId="09AFF021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1.2. Стандарт разработан на основе </w:t>
      </w:r>
      <w:hyperlink r:id="rId1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Конституции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Российской Федерации</w:t>
      </w:r>
      <w:hyperlink r:id="rId13" w:anchor="block_99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*(1)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и законодательства Российской Федерации и с учётом </w:t>
      </w:r>
      <w:hyperlink r:id="rId14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Конвенции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ООН о правах ребенка</w:t>
      </w:r>
      <w:hyperlink r:id="rId15" w:anchor="block_99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*(2)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, в основе которых заложены следующие основные принципы:</w:t>
      </w:r>
    </w:p>
    <w:p w14:paraId="3D9BD5C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поддержка разнообразия детства; сохранение уникальности и самоценности детства как важного этапа в общем развитии человека, самоценность детства 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14:paraId="1E64876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2) личностно-развивающий и гуманистический характер взаимодействия взрослых (родителей (законных представителей), педагогических и иных работников Организации) и детей;</w:t>
      </w:r>
    </w:p>
    <w:p w14:paraId="11AAA9E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уважение личности ребенка;</w:t>
      </w:r>
    </w:p>
    <w:p w14:paraId="5B439FB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реализация Программы в формах, специфических для детей данной возрастной группы,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14:paraId="4C53D35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1.3. В Стандарте учитываются:</w:t>
      </w:r>
    </w:p>
    <w:p w14:paraId="46DF03C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индивидуальные потребности ребенка, связанные с его жизненной ситуацией и состоянием здоровья, определяющие особые условия получения им образования (далее - особые образовательные потребности), индивидуальные потребности отдельных категорий детей, в том числе с ограниченными возможностями здоровья;</w:t>
      </w:r>
    </w:p>
    <w:p w14:paraId="74A1917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возможности освоения ребенком Программы на разных этапах ее реализации.</w:t>
      </w:r>
    </w:p>
    <w:p w14:paraId="75571CD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1.4. Основные принципы дошкольного образования:</w:t>
      </w:r>
    </w:p>
    <w:p w14:paraId="29FB037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14:paraId="1DC069C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14:paraId="79A6118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содействие и сотрудничество детей и взрослых, признание ребенка полноценным участником (субъектом) образовательных отношений;</w:t>
      </w:r>
    </w:p>
    <w:p w14:paraId="72FBC1B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поддержка инициативы детей в различных видах деятельности;</w:t>
      </w:r>
    </w:p>
    <w:p w14:paraId="3F43303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сотрудничество Организации с семьей;</w:t>
      </w:r>
    </w:p>
    <w:p w14:paraId="0F9DAAB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6) приобщение детей к социокультурным нормам, традициям семьи, общества и государства;</w:t>
      </w:r>
    </w:p>
    <w:p w14:paraId="2EABD8B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7) формирование познавательных интересов и познавательных действий ребенка в различных видах деятельности;</w:t>
      </w:r>
    </w:p>
    <w:p w14:paraId="11A4FBC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8) возрастная адекватность дошкольного образования (соответствие условий, требований, методов возрасту и особенностям развития);</w:t>
      </w:r>
    </w:p>
    <w:p w14:paraId="015CF13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9) учет этнокультурной ситуации развития детей.</w:t>
      </w:r>
    </w:p>
    <w:p w14:paraId="659DB91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1.5. Стандарт направлен на достижение следующих целей:</w:t>
      </w:r>
    </w:p>
    <w:p w14:paraId="6ED2B4D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1) повышение социального статуса дошкольного образования;</w:t>
      </w:r>
    </w:p>
    <w:p w14:paraId="246FBF3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обеспечение государством равенства возможностей для каждого ребенка в получении качественного дошкольного образования;</w:t>
      </w:r>
    </w:p>
    <w:p w14:paraId="6E06B20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</w:t>
      </w:r>
    </w:p>
    <w:p w14:paraId="11E7F68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сохранение единства образовательного пространства Российской Федерации относительно уровня дошкольного образования.</w:t>
      </w:r>
    </w:p>
    <w:p w14:paraId="0AEA7AE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1.6. Стандарт направлен на решение следующих задач:</w:t>
      </w:r>
    </w:p>
    <w:p w14:paraId="607AD20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охраны и укрепления физического и психического здоровья детей, в том числе их эмоционального благополучия;</w:t>
      </w:r>
    </w:p>
    <w:p w14:paraId="62D8410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14:paraId="1D431491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Подпункт 3 изменен с 17 февраля 2023 г. - </w:t>
      </w:r>
      <w:hyperlink r:id="rId16" w:anchor="block_102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3178B78C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17" w:anchor="/document/0/block/1603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7F264A8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обеспечения преемственности целей, задач и содержания образования, реализуемых в рамках образовательных программ различных уровней (далее - преемственность образовательных программ дошкольного и начального общего образования);</w:t>
      </w:r>
    </w:p>
    <w:p w14:paraId="7B06009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14:paraId="3052BD0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объединения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14:paraId="712AE40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6)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14:paraId="157BA22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7) обеспечения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детей;</w:t>
      </w:r>
    </w:p>
    <w:p w14:paraId="4307E34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8)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14:paraId="20A69DA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9)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14:paraId="32FA72AC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1.7 изменен с 17 февраля 2023 г. - </w:t>
      </w:r>
      <w:hyperlink r:id="rId18" w:anchor="block_102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4D0DFF02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19" w:anchor="/document/0/block/17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2CFCD75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1.7. Стандарт является основой для:</w:t>
      </w:r>
    </w:p>
    <w:p w14:paraId="7ADE798C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разработки федеральной образовательной программы дошкольного образования (далее - федеральная программа)</w:t>
      </w:r>
      <w:r w:rsidRPr="00DA6C10">
        <w:rPr>
          <w:rFonts w:ascii="PT Serif" w:eastAsia="Times New Roman" w:hAnsi="PT Serif" w:cs="Times New Roman"/>
          <w:color w:val="464C55"/>
          <w:kern w:val="0"/>
          <w:sz w:val="18"/>
          <w:szCs w:val="18"/>
          <w:vertAlign w:val="superscript"/>
          <w:lang w:eastAsia="ru-RU"/>
          <w14:ligatures w14:val="none"/>
        </w:rPr>
        <w:t> </w:t>
      </w:r>
      <w:hyperlink r:id="rId20" w:anchor="block_3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18"/>
            <w:szCs w:val="18"/>
            <w:vertAlign w:val="superscript"/>
            <w:lang w:eastAsia="ru-RU"/>
            <w14:ligatures w14:val="none"/>
          </w:rPr>
          <w:t>3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;</w:t>
      </w:r>
    </w:p>
    <w:p w14:paraId="43E9F89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разработки Программы;</w:t>
      </w:r>
    </w:p>
    <w:p w14:paraId="01F318D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разработки нормативов финансового обеспечения реализации Программы и нормативных затрат на оказание государственной (муниципальной) услуги в сфере дошкольного образования;</w:t>
      </w:r>
    </w:p>
    <w:p w14:paraId="660BE0D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объективной оценки соответствия образовательной деятельности Организации требованиям Стандарта;</w:t>
      </w:r>
    </w:p>
    <w:p w14:paraId="70BD8CE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формирования содержания профессионального образования и дополнительного профессионального образования педагогических работников, а также проведения их аттестации;</w:t>
      </w:r>
    </w:p>
    <w:p w14:paraId="32D40B0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6)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</w:t>
      </w:r>
    </w:p>
    <w:p w14:paraId="0BB80EE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1.8. Стандарт включает в себя требования к:</w:t>
      </w:r>
    </w:p>
    <w:p w14:paraId="2F202AA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структуре Программы и ее объему;</w:t>
      </w:r>
    </w:p>
    <w:p w14:paraId="0010284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условиям реализации Программы;</w:t>
      </w:r>
    </w:p>
    <w:p w14:paraId="06E4D6D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результатам освоения Программы.</w:t>
      </w:r>
    </w:p>
    <w:p w14:paraId="14131422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1.9 изменен с 25 февраля 2019 г. - </w:t>
      </w:r>
      <w:hyperlink r:id="rId21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21 января 2019 г. N 31</w:t>
      </w:r>
    </w:p>
    <w:p w14:paraId="3AF8208E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22" w:anchor="/document/0/block/19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5C05C4D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1.9. Программа реализуется на государственном языке Российской Федерации. Программа может предусматривать возможность реализации на родном языке из числа языков народов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обучающихся. Реализация Программы на родном языке из числа языков народов Российской Федерации в том числе русском языке как родном языке на основании </w:t>
      </w: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заявлений родителей (законных представителей) несовершеннолетних обучающихся не должна осуществляться в ущерб получению образования на государственном языке Российской Федерации.</w:t>
      </w:r>
    </w:p>
    <w:p w14:paraId="645C5666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456B640A" w14:textId="77777777" w:rsidR="00DA6C10" w:rsidRPr="00DA6C10" w:rsidRDefault="00DA6C10" w:rsidP="00DA6C10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t>II. Требования к структуре образовательной программы дошкольного образования и ее объему</w:t>
      </w:r>
    </w:p>
    <w:p w14:paraId="43E9BD6F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7915111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2.1. Программа определяет содержание и организацию образовательной деятельности на уровне дошкольного образования.</w:t>
      </w:r>
    </w:p>
    <w:p w14:paraId="383D3097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Программа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и должна быть направлена на решение задач, указанных в </w:t>
      </w:r>
      <w:hyperlink r:id="rId23" w:anchor="block_1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пункте 1.6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Стандарта.</w:t>
      </w:r>
    </w:p>
    <w:p w14:paraId="1E7DE24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2.2. Структурные подразделения в одной Организации (далее - Группы) могут реализовывать разные Программы.</w:t>
      </w:r>
    </w:p>
    <w:p w14:paraId="5E5F8ED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2.3. Программа формируется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</w:t>
      </w:r>
    </w:p>
    <w:p w14:paraId="12F6E8E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2.4. Программа направлена на:</w:t>
      </w:r>
    </w:p>
    <w:p w14:paraId="2550CA5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14:paraId="27704EB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на создание развивающей образовательной среды, которая представляет собой систему условий социализации и индивидуализации детей.</w:t>
      </w:r>
    </w:p>
    <w:p w14:paraId="1A87AE46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2.5 изменен с 17 февраля 2023 г. - </w:t>
      </w:r>
      <w:hyperlink r:id="rId24" w:anchor="block_1024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62358254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25" w:anchor="/document/0/block/25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39D5B49F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2.5. Программа разрабатывается и утверждается Организацией самостоятельно в соответствии с настоящим Стандартом и федеральной программой</w:t>
      </w:r>
      <w:hyperlink r:id="rId26" w:anchor="block_993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*(4)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.</w:t>
      </w:r>
    </w:p>
    <w:p w14:paraId="567F050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При разработке Программы Организация определяет продолжительность пребывания детей в Организации, режим работы Организации в соответствии с объемом решаемых задач образовательной деятельности, предельную наполняемость Групп. Организация может разрабатывать и реализовывать в Группах различные Программы с разной продолжительностью пребывания детей в течение суток, в том числе Групп кратковременного пребывания детей, Групп полного и продленного дня, Групп </w:t>
      </w: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круглосуточного пребывания, Групп детей разного возраста от двух месяцев до восьми лет, в том числе разновозрастных Групп.</w:t>
      </w:r>
    </w:p>
    <w:p w14:paraId="61F02858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Программа может реализовываться в течение всего времени пребывания</w:t>
      </w:r>
      <w:hyperlink r:id="rId27" w:anchor="block_994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*(5)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детей в Организации.</w:t>
      </w:r>
    </w:p>
    <w:p w14:paraId="55489328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2.6 изменен с 17 февраля 2023 г. - </w:t>
      </w:r>
      <w:hyperlink r:id="rId28" w:anchor="block_1027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5C42418B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29" w:anchor="/document/0/block/2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74D94D6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2.6. Содержание Программы должно обеспечивать физическое и психическое развитие детей в различных видах деятельности и охватывать следующие структурные единицы, представляющие определенные направления обучения и воспитания детей (далее - образовательные области):</w:t>
      </w:r>
    </w:p>
    <w:p w14:paraId="4F7C704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социально-коммуникативное развитие;</w:t>
      </w:r>
    </w:p>
    <w:p w14:paraId="73ECC67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познавательное развитие;</w:t>
      </w:r>
    </w:p>
    <w:p w14:paraId="5D8769B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речевое развитие;</w:t>
      </w:r>
    </w:p>
    <w:p w14:paraId="2EEECC2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художественно-эстетическое развитие;</w:t>
      </w:r>
    </w:p>
    <w:p w14:paraId="1A1B8D2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физическое развитие.</w:t>
      </w:r>
    </w:p>
    <w:p w14:paraId="2E02CA7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Образовательная область "Социально-коммуникативное развитие" направлена на:</w:t>
      </w:r>
    </w:p>
    <w:p w14:paraId="3C1EF58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усвоение и присвоение норм, правил поведения и морально-нравственных ценностей, принятых в российском обществе;</w:t>
      </w:r>
    </w:p>
    <w:p w14:paraId="0ABE06E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общения ребёнка со взрослыми и сверстниками, формирование готовности к совместной деятельности и сотрудничеству;</w:t>
      </w:r>
    </w:p>
    <w:p w14:paraId="371B6AA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у ребенка основ гражданственности и патриотизма, уважительного отношения и чувства принадлежности к своей семье, сообществу детей и взрослых в Организации, региону проживания и стране в целом;</w:t>
      </w:r>
    </w:p>
    <w:p w14:paraId="31D6DB3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эмоциональной отзывчивости и сопереживания, социального и эмоционального интеллекта, воспитание гуманных чувств и отношений;</w:t>
      </w:r>
    </w:p>
    <w:p w14:paraId="1AA3907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самостоятельности и инициативности, планирования и регуляции ребенком собственных действий;</w:t>
      </w:r>
    </w:p>
    <w:p w14:paraId="0FE9D86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позитивных установок к различным видам труда и творчества;</w:t>
      </w:r>
    </w:p>
    <w:p w14:paraId="191FE9F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основ социальной навигации и безопасного поведения в быту и природе, социуме и медиапространстве (цифровой среде).</w:t>
      </w:r>
    </w:p>
    <w:p w14:paraId="785EAC6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Образовательная область "Познавательное развитие" направлена на:</w:t>
      </w:r>
    </w:p>
    <w:p w14:paraId="63099E5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развитие любознательности, интереса и мотивации к познавательной деятельности;</w:t>
      </w:r>
    </w:p>
    <w:p w14:paraId="030BAFF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освоение сенсорных эталонов и перцептивных (обследовательских) действий, развитие поисковых исследовательских умений, мыслительных операций, воображения и способности к творческому преобразованию объектов познания, становление сознания;</w:t>
      </w:r>
    </w:p>
    <w:p w14:paraId="726B74F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целостной картины мира, представлений об объектах окружающего мира, их свойствах и отношениях;</w:t>
      </w:r>
    </w:p>
    <w:p w14:paraId="1F72414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основ экологической культуры, знаний об особенностях и многообразии природы Родного края и различных континентов, о взаимосвязях внутри природных сообществ и роли человека в природе, правилах поведения в природной среде, воспитание гуманного отношения к природе;</w:t>
      </w:r>
    </w:p>
    <w:p w14:paraId="7D40329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представлений о себе и ближайшем социальном окружении, культурно-исторических событиях, традициях и социокультурных ценностях малой родины и Отечества, многообразии стран и народов мира;</w:t>
      </w:r>
    </w:p>
    <w:p w14:paraId="22E0A75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представлений о количестве, числе, счете, величине, геометрических фигурах, пространстве, времени, математических зависимостях и отношениях этих категорий, овладение логико-математическими способами их познания;</w:t>
      </w:r>
    </w:p>
    <w:p w14:paraId="1F8167B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представлений о цифровых средствах познания окружающего мира, способах их безопасного использования.</w:t>
      </w:r>
    </w:p>
    <w:p w14:paraId="4275860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Образовательная область "Речевое развитие" включает:</w:t>
      </w:r>
    </w:p>
    <w:p w14:paraId="31A4194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владение речью как средством коммуникации, познания и самовыражения;</w:t>
      </w:r>
    </w:p>
    <w:p w14:paraId="7F6B9FD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правильного звукопроизношения;</w:t>
      </w:r>
    </w:p>
    <w:p w14:paraId="5EE031D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звуковой и интонационной культуры речи;</w:t>
      </w:r>
    </w:p>
    <w:p w14:paraId="59E5794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фонематического слуха; обогащение активного и пассивного словарного запаса;</w:t>
      </w:r>
    </w:p>
    <w:p w14:paraId="536B312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грамматически правильной и связной речи (диалогической и монологической);</w:t>
      </w:r>
    </w:p>
    <w:p w14:paraId="524A59A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ознакомление с литературными произведениями различных жанров (фольклор, художественная и познавательная литература), формирование их осмысленного восприятия;</w:t>
      </w:r>
    </w:p>
    <w:p w14:paraId="095E080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речевого творчества;</w:t>
      </w:r>
    </w:p>
    <w:p w14:paraId="7766BC6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предпосылок к обучению грамоте.</w:t>
      </w:r>
    </w:p>
    <w:p w14:paraId="3B56765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Образовательная область "Художественно-эстетическое развитие" предполагает:</w:t>
      </w:r>
    </w:p>
    <w:p w14:paraId="7F05AC3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развитие предпосылок ценностно-смыслового восприятия и понимания мира природы и произведений искусства (словесного, музыкального, изобразительного);</w:t>
      </w:r>
    </w:p>
    <w:p w14:paraId="17AC629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становление эстетического и эмоционально-нравственного отношения к окружающему миру, воспитание эстетического вкуса;</w:t>
      </w:r>
    </w:p>
    <w:p w14:paraId="4B4F261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элементарных представлений о видах искусства (музыка, живопись, театр, народное искусство и другое);</w:t>
      </w:r>
    </w:p>
    <w:p w14:paraId="3674A45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художественных умений и навыков в разных видах деятельности (рисовании, лепке, аппликации, художественном конструировании, пении, игре на детских музыкальных инструментах, музыкально-ритмических движениях, словесном творчестве и другое);</w:t>
      </w:r>
    </w:p>
    <w:p w14:paraId="33D12D4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освоение разнообразных средств художественной выразительности в различных видах искусства;</w:t>
      </w:r>
    </w:p>
    <w:p w14:paraId="7AC2621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реализацию художественно-творческих способностей ребенка в повседневной жизни и различных видах досуговой деятельности (праздники, развлечения и другое);</w:t>
      </w:r>
    </w:p>
    <w:p w14:paraId="0E3AFFA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и поддержку самостоятельной творческой деятельности детей (изобразительной, конструктивной, музыкальной, художественно-речевой, театрализованной и другое).</w:t>
      </w:r>
    </w:p>
    <w:p w14:paraId="086D782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Образовательная область "Физическое развитие" предусматривает:</w:t>
      </w:r>
    </w:p>
    <w:p w14:paraId="6AA7B15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приобретение ребенком двигательного опыта в различных видах деятельности детей, развитие психофизических качеств (быстрота, сила, ловкость, выносливость, гибкость), координационных способностей, крупных групп мышц и мелкой моторики;</w:t>
      </w:r>
    </w:p>
    <w:p w14:paraId="3E4AEE0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формирование опорно-двигательного аппарата, развитие равновесия, глазомера, ориентировки в пространстве;</w:t>
      </w:r>
    </w:p>
    <w:p w14:paraId="5B9B89A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овладение основными движениями (метание, ползание, лазанье, ходьба, бег, прыжки);</w:t>
      </w:r>
    </w:p>
    <w:p w14:paraId="78FD454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обучение общеразвивающим упражнениям, музыкально-ритмическим движениям, подвижным играм, спортивным упражнениям и элементам спортивных игр (баскетбол, футбол, хоккей, бадминтон, настольный теннис, городки, кегли и другое);</w:t>
      </w:r>
    </w:p>
    <w:p w14:paraId="2756AA2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воспитание нравственно-волевых качеств (воля, смелость, выдержка и другое);</w:t>
      </w:r>
    </w:p>
    <w:p w14:paraId="42CB58F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воспитание интереса к различным видам спорта и чувства гордости за выдающиеся достижения российских спортсменов;</w:t>
      </w:r>
    </w:p>
    <w:p w14:paraId="0E21B72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приобщение к здоровому образу жизни и активному отдыху, формирование представлений о здоровье, способах его сохранения и укрепления, правилах безопасного поведения в разных видах двигательной деятельности, воспитание бережного отношения к своему здоровью и здоровью окружающих.</w:t>
      </w:r>
    </w:p>
    <w:p w14:paraId="3E7D2E50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Пункт 2.7 изменен с 17 февраля 2023 г. - </w:t>
      </w:r>
      <w:hyperlink r:id="rId30" w:anchor="block_1027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63667B4B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31" w:anchor="/document/0/block/27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6D94C9F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2.7. 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деятельности:</w:t>
      </w:r>
    </w:p>
    <w:p w14:paraId="001584F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младенческом возрасте (2 месяца - 1 год) - непосредственное эмоциональное общение со взрослым; двигательная (пространственно-предметные перемещения, хватание, ползание, ходьба, тактильно-двигательные игры); предметно-манипулятивная (орудийные и соотносящие действия с предметами); речевая (слушание и понимание речи взрослого, гуление, лепет и первые слова); элементарная музыкальная деятельность (слушание музыки, танцевальные движения на основе подражания, музыкальные игры).</w:t>
      </w:r>
    </w:p>
    <w:p w14:paraId="5499D49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раннем возрасте (1 год - 3 года) - предметная деятельность (орудийно-предметные действия - ест ложкой, пьет из кружки и другое); экспериментирование с материалами и веществами (песок, вода, тесто); ситуативно-деловое общение со взрослым и эмоционально-практическое со сверстниками под руководством взрослого; двигательная деятельность (основные движения, общеразвивающие упражнения, простые подвижные игры); игровая (</w:t>
      </w: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отобразительная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, сюжетно-</w:t>
      </w: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отобразительная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, игры с дидактическими игрушками); речевая (понимание речи взрослого, слушание и понимание стихов, активная речь); изобразительная деятельность (рисование, лепка) и конструирование из мелкого и крупного строительного материала; самообслуживание и элементарные трудовые действия (убирает игрушки, подметает веником, поливает цветы из лейки и другое); музыкальная деятельность (слушание музыки и исполнительство, музыкально-ритмические движения).</w:t>
      </w:r>
    </w:p>
    <w:p w14:paraId="2C7E545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для детей дошкольного возраста (3 года - 8 лет) - игровая деятельность (сюжетно-ролевая, театрализованная, режиссерская, строительно-конструктивная, дидактическая, подвижная и другое); общение со взрослым (ситуативно-деловое, </w:t>
      </w: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внеситуативно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-познавательное, </w:t>
      </w: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внеситуативно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-личностное) и сверстниками (ситуативно-деловое, </w:t>
      </w: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внеситуативно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-деловое); речевая (слушание речи взрослого и сверстников, активная диалогическая и монологическая речь); познавательно-исследовательская деятельность и экспериментирование; изобразительная деятельность (рисование, лепка, аппликация) и конструирование из разных материалов по образцу, условию и замыслу ребенка; двигательная (основные виды движений, общеразвивающие и спортивные упражнения, подвижные и элементы спортивных игр и другое); элементарная трудовая деятельность (самообслуживание, хозяйственно-бытовой труд, труд в природе, ручной труд); музыкальная (слушание и понимание музыкальных произведений, пение, музыкально-ритмические движения, игра на детских музыкальных инструментах).</w:t>
      </w:r>
    </w:p>
    <w:p w14:paraId="0575814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2.8. Содержание Программы должно отражать следующие аспекты образовательной среды для ребенка дошкольного возраста:</w:t>
      </w:r>
    </w:p>
    <w:p w14:paraId="07ECDF6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предметно-пространственная развивающая образовательная среда;</w:t>
      </w:r>
    </w:p>
    <w:p w14:paraId="25423F4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характер взаимодействия со взрослыми;</w:t>
      </w:r>
    </w:p>
    <w:p w14:paraId="7981E1E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3) характер взаимодействия с другими детьми;</w:t>
      </w:r>
    </w:p>
    <w:p w14:paraId="06C5333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система отношений ребенка к миру, к другим людям, к себе самому.</w:t>
      </w:r>
    </w:p>
    <w:p w14:paraId="564A910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2.9. 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Стандарта.</w:t>
      </w:r>
    </w:p>
    <w:p w14:paraId="05AAC7C3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Обязательная часть Программы предполагает комплексность подхода, обеспечивая развитие детей во всех пяти взаимодополняющих образовательных областях (</w:t>
      </w:r>
      <w:hyperlink r:id="rId32" w:anchor="block_25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пункт 2.5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Стандарта).</w:t>
      </w:r>
    </w:p>
    <w:p w14:paraId="03BE2DE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части, формируемой участниками образовательных отношений, должны быть представлены выбранные и/или разработанные самостоятельно участниками образовательных отношений Программы, направленные на развитие детей в одной или нескольких образовательных областях, видах деятельности и/или культурных практиках (далее - парциальные образовательные программы), методики, формы организации образовательной работы.</w:t>
      </w:r>
    </w:p>
    <w:p w14:paraId="31F2C065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2.10 изменен с 17 февраля 2023 г. - </w:t>
      </w:r>
      <w:hyperlink r:id="rId33" w:anchor="block_1028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48CBAA3F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34" w:anchor="/document/0/block/21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484F1EA2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2.10. Объем обязательной части Программы должен соответствовать федеральной программе и быть не менее 60% от общего объема Программы; части, формируемой участниками образовательных отношений, не более 40%. Содержание и планируемые результаты Программы должны быть не ниже соответствующих содержания и планируемых результатов федеральной программы</w:t>
      </w:r>
      <w:r w:rsidRPr="00DA6C10">
        <w:rPr>
          <w:rFonts w:ascii="PT Serif" w:eastAsia="Times New Roman" w:hAnsi="PT Serif" w:cs="Times New Roman"/>
          <w:color w:val="464C55"/>
          <w:kern w:val="0"/>
          <w:sz w:val="18"/>
          <w:szCs w:val="18"/>
          <w:vertAlign w:val="superscript"/>
          <w:lang w:eastAsia="ru-RU"/>
          <w14:ligatures w14:val="none"/>
        </w:rPr>
        <w:t> </w:t>
      </w:r>
      <w:hyperlink r:id="rId35" w:anchor="block_6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18"/>
            <w:szCs w:val="18"/>
            <w:vertAlign w:val="superscript"/>
            <w:lang w:eastAsia="ru-RU"/>
            <w14:ligatures w14:val="none"/>
          </w:rPr>
          <w:t>6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.</w:t>
      </w:r>
    </w:p>
    <w:p w14:paraId="1E570E5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2.11. Программа включает три основных раздела: целевой, содержательный и организационный, в каждом из которых отражается обязательная часть и часть, формируемая участниками образовательных отношений.</w:t>
      </w:r>
    </w:p>
    <w:p w14:paraId="0CCDB8C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2.11.1. Целевой раздел включает в себя пояснительную записку и планируемые результаты освоения программы.</w:t>
      </w:r>
    </w:p>
    <w:p w14:paraId="4B36ABB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Пояснительная записка должна раскрывать:</w:t>
      </w:r>
    </w:p>
    <w:p w14:paraId="0B6599B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цели и задачи реализации Программы;</w:t>
      </w:r>
    </w:p>
    <w:p w14:paraId="53C7CBD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принципы и подходы к формированию Программы;</w:t>
      </w:r>
    </w:p>
    <w:p w14:paraId="32E3CB5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значимые для разработки и реализации Программы характеристики, в том числе характеристики особенностей развития детей раннего и дошкольного возраста.</w:t>
      </w:r>
    </w:p>
    <w:p w14:paraId="67FC0F4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Планируемые результаты освоения Программы конкретизируют требования Стандарта к целевым ориентирам в обязательной части и части, формируемой участниками образовательных отношений, с учетом возрастных возможностей и индивидуальных различий (индивидуальных траекторий развития) детей, а также особенностей развития детей с ограниченными возможностями здоровья, в том числе детей-инвалидов (далее - дети с ограниченными возможностями здоровья).</w:t>
      </w:r>
    </w:p>
    <w:p w14:paraId="4BE33F15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Пункт 2.11.2 изменен с 17 февраля 2023 г. - </w:t>
      </w:r>
      <w:hyperlink r:id="rId36" w:anchor="block_131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67F7E11E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37" w:anchor="/document/0/block/211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2B84299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2.11.2. Содержательный раздел представляет общее содержание Программы, обеспечивающее полноценное развитие личности детей.</w:t>
      </w:r>
    </w:p>
    <w:p w14:paraId="083C831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Содержательный раздел Программы должен включать:</w:t>
      </w:r>
    </w:p>
    <w:p w14:paraId="147CC44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а) описание образовательной деятельности в соответствии с направлениями развития ребенка, представленными в пяти образовательных областях, федеральной программой и с учетом используемых методических пособий, обеспечивающих реализацию данного содержания;</w:t>
      </w:r>
    </w:p>
    <w:p w14:paraId="1183560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б) описание вариативных форм, способов, методов и средств реализации Программы с учетом возрастных и индивидуальных особенностей воспитанников, специфики их образовательных потребностей и интересов;</w:t>
      </w:r>
    </w:p>
    <w:p w14:paraId="768809C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в) описание образовательной деятельности по профессиональной коррекции нарушений развития детей в случае, если эта работа предусмотрена Программой.</w:t>
      </w:r>
    </w:p>
    <w:p w14:paraId="5BEC232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содержательном разделе Программы должны быть представлены:</w:t>
      </w:r>
    </w:p>
    <w:p w14:paraId="0D0EA0B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а) особенности образовательной деятельности разных видов и культурных практик;</w:t>
      </w:r>
    </w:p>
    <w:p w14:paraId="0538296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б) способы и направления поддержки детской инициативы;</w:t>
      </w:r>
    </w:p>
    <w:p w14:paraId="5699329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в) особенности взаимодействия педагогического коллектива с семьями воспитанников;</w:t>
      </w:r>
    </w:p>
    <w:p w14:paraId="4E37242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г) иные характеристики содержания Программы, наиболее существенные с точки зрения авторов Программы.</w:t>
      </w:r>
    </w:p>
    <w:p w14:paraId="3472965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Часть Программы, формируемая участниками образовательных отношений, может включать различные направления, выбранные участниками образовательных отношений из числа парциальных и иных программ и/или созданных ими самостоятельно.</w:t>
      </w:r>
    </w:p>
    <w:p w14:paraId="2AFEDEA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Данная часть Программы должна учитывать образовательные потребности, интересы и мотивы детей, членов их семей и педагогов и, в частности, может быть ориентирована на:</w:t>
      </w:r>
    </w:p>
    <w:p w14:paraId="0EB06BF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специфику национальных, социокультурных и иных условий, в которых осуществляется образовательная деятельность;</w:t>
      </w:r>
    </w:p>
    <w:p w14:paraId="212B68A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выбор тех парциальных образовательных программ и форм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коллектива;</w:t>
      </w:r>
    </w:p>
    <w:p w14:paraId="195BB5A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сложившиеся традиции Организации или Группы.</w:t>
      </w:r>
    </w:p>
    <w:p w14:paraId="6E54845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Содержание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</w:t>
      </w:r>
    </w:p>
    <w:p w14:paraId="3B669C3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Данный раздел должен содержать специальные условия для получения образования детьми с ограниченными возможностями здоровья, в том числе механизмы адаптации Программы для указанных детей, использование специальных образовательных программ и методов, специальных методических пособий и дидактических материалов, проведение групповых и индивидуальных коррекционных занятий и осуществления квалифицированной коррекции нарушений их развития.</w:t>
      </w:r>
    </w:p>
    <w:p w14:paraId="6A836E8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Коррекционная работа и/или инклюзивное образование должны быть направлены на:</w:t>
      </w:r>
    </w:p>
    <w:p w14:paraId="4F34F42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обеспечение коррекции нарушений развития различных категорий детей с ограниченными возможностями здоровья, оказание им квалифицированной помощи в освоении Программы;</w:t>
      </w:r>
    </w:p>
    <w:p w14:paraId="3D869F2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потребностей, социальной адаптации.</w:t>
      </w:r>
    </w:p>
    <w:p w14:paraId="709597F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Коррекционная работа и/или инклюзивное образование детей с ограниченными возможностями здоровья, осваивающих Программу в Группах комбинированной и компенсирующей направленности (в том числе и для детей со сложными (комплексными) нарушениями), должны учитывать особенности развития и специфические образовательные потребности каждой категории детей.</w:t>
      </w:r>
    </w:p>
    <w:p w14:paraId="35F3493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случае организации инклюзивного образования по основаниям, не связанным с ограниченными возможностями здоровья детей, выделение данного раздела не является обязательным; в случае же его выделения содержание данного раздела определяется Организацией самостоятельно.</w:t>
      </w:r>
    </w:p>
    <w:p w14:paraId="514D0AF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2.11.3. Организационный раздел должен содержать описание материально-технического обеспечения Программы, обеспеченности методическими материалами и средствами обучения и воспитания, включать распорядок и /или режим дня, а также особенности традиционных событий, праздников, мероприятий; особенности организации развивающей предметно-пространственной среды.</w:t>
      </w:r>
    </w:p>
    <w:p w14:paraId="13AA77DB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2.12 изменен с 17 февраля 2023 г. - </w:t>
      </w:r>
      <w:hyperlink r:id="rId38" w:anchor="block_131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0DC4C309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39" w:anchor="/document/0/block/21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507AE5C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2.12. Обязательная часть Программы должна соответствовать федеральной программе и оформляется в виде ссылки на нее. Содержание и планируемые результаты Программы должны быть не ниже соответствующих содержания и планируемых результатов федеральной программы.</w:t>
      </w:r>
    </w:p>
    <w:p w14:paraId="15CD849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Часть Программы, формируемая участниками образовательных отношений, может быть представлена в виде ссылок на соответствующую методическую литературу, </w:t>
      </w: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позволяющую ознакомиться с содержанием выбранных участниками образовательных отношений парциальных программ, методик, форм организации образовательной работы.</w:t>
      </w:r>
    </w:p>
    <w:p w14:paraId="08638BE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2.13. Дополнительным разделом Программы является текст ее краткой презентации. Краткая презентация Программы должна быть ориентирована на родителей (законных представителей) детей и доступна для ознакомления.</w:t>
      </w:r>
    </w:p>
    <w:p w14:paraId="6DFA5BC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краткой презентации Программы должны быть указаны:</w:t>
      </w:r>
    </w:p>
    <w:p w14:paraId="38A0CD9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возрастные и иные категории детей, на которых ориентирована Программа Организации, в том числе категории детей с ограниченными возможностями здоровья, если Программа предусматривает особенности ее реализации для этой категории детей;</w:t>
      </w:r>
    </w:p>
    <w:p w14:paraId="0BFC1F75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Подпункт 2 изменен с 17 февраля 2023 г. - </w:t>
      </w:r>
      <w:hyperlink r:id="rId40" w:anchor="block_1313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624F79CF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41" w:anchor="/document/0/block/216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1E00DDC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ссылка на федеральную программу;</w:t>
      </w:r>
    </w:p>
    <w:p w14:paraId="2249047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характеристика взаимодействия педагогического коллектива с семьями детей.</w:t>
      </w:r>
    </w:p>
    <w:p w14:paraId="663E3082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7AD7EA27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Наименование изменено с 17 февраля 2023 г. - </w:t>
      </w:r>
      <w:hyperlink r:id="rId42" w:anchor="block_1314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483ECED5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43" w:anchor="/document/0/block/3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2C91942D" w14:textId="77777777" w:rsidR="00DA6C10" w:rsidRPr="00DA6C10" w:rsidRDefault="00DA6C10" w:rsidP="00DA6C10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t>III. Требования к условиям реализации образовательной программы дошкольного образования</w:t>
      </w:r>
    </w:p>
    <w:p w14:paraId="67EE512C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3CACE21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3.1. Требования к условиям реализации Программы включают требования к психолого-педагогическим, кадровым, материально-техническим и финансовым условиям реализации Программы, а также к развивающей предметно-пространственной среде.</w:t>
      </w:r>
    </w:p>
    <w:p w14:paraId="4F6B90A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Условия реализации Программы должны обеспечивать полноценное развитие личности детей во всех основных образовательных областях, а именно: в сферах социально-коммуникативного,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14:paraId="6C987AB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Указанные требования направлены на создание социальной ситуации развития для участников образовательных отношений, включая создание образовательной среды, которая:</w:t>
      </w:r>
    </w:p>
    <w:p w14:paraId="30A936A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гарантирует охрану и укрепление физического и психического здоровья детей;</w:t>
      </w:r>
    </w:p>
    <w:p w14:paraId="66A2223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обеспечивает эмоциональное благополучие детей;</w:t>
      </w:r>
    </w:p>
    <w:p w14:paraId="7506B23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3) способствует профессиональному развитию педагогических работников;</w:t>
      </w:r>
    </w:p>
    <w:p w14:paraId="1CF041A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создает условия для развивающего вариативного дошкольного образования;</w:t>
      </w:r>
    </w:p>
    <w:p w14:paraId="48134A6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обеспечивает открытость дошкольного образования;</w:t>
      </w:r>
    </w:p>
    <w:p w14:paraId="271A4E1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6) создает условия для участия родителей (законных представителей) в образовательной деятельности.</w:t>
      </w:r>
    </w:p>
    <w:p w14:paraId="3732F883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3.2 изменен с 17 февраля 2023 г. - </w:t>
      </w:r>
      <w:hyperlink r:id="rId44" w:anchor="block_1315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397494DA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45" w:anchor="/document/0/block/3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487F522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 Требования к психолого-педагогическим условиям реализации Программы.</w:t>
      </w:r>
    </w:p>
    <w:p w14:paraId="5780602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3.2.1. Для успешной реализации Программы должны быть обеспечены следующие психолого-педагогические условия:</w:t>
      </w:r>
    </w:p>
    <w:p w14:paraId="72F6009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14:paraId="6281E98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использование в образовательной деятельности форм и методов работы с детьми, соответствующих их возрастным и индивидуальным особенностям (недопустимость как искусственного ускорения, так и искусственного замедления развития детей);</w:t>
      </w:r>
    </w:p>
    <w:p w14:paraId="2CE8313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построение образовательной деятельности на основе взаимодействия взрослых с детьми, ориентированного на интересы и возможности каждого ребенка и учитывающего социальную ситуацию его развития;</w:t>
      </w:r>
    </w:p>
    <w:p w14:paraId="62B4D0A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14:paraId="4DB5E0C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поддержка инициативы и самостоятельности детей в специфических для них видах деятельности;</w:t>
      </w:r>
    </w:p>
    <w:p w14:paraId="557BFB2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6) возможность выбора детьми материалов, видов активности, участников совместной деятельности и общения;</w:t>
      </w:r>
    </w:p>
    <w:p w14:paraId="105F7D29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7) защита детей от всех форм физического и психического насилия</w:t>
      </w:r>
      <w:hyperlink r:id="rId46" w:anchor="block_995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*(7)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;</w:t>
      </w:r>
    </w:p>
    <w:p w14:paraId="3A514DE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8) 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</w:t>
      </w:r>
    </w:p>
    <w:p w14:paraId="5C25B59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3.2.2. 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адаптации, оказания ранней коррекционной помощи на основе специальных психолого-педагогических подходов и наиболее подходящих для этих детей языков, методов, способов общения и условий, в максимальной степени способствующих получению дошкольного образования, а также </w:t>
      </w: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социальному развитию этих детей, в том числе посредством организации инклюзивного образования детей с ограниченными возможностями здоровья.</w:t>
      </w:r>
    </w:p>
    <w:p w14:paraId="2DB4173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3.2.3. При реализации Программы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14:paraId="70EB0C5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14:paraId="044464E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14:paraId="4EDEE37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оптимизации работы с группой детей.</w:t>
      </w:r>
    </w:p>
    <w:p w14:paraId="57C9B40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детей), которую проводят квалифицированные специалисты (педагоги-психологи, психологи).</w:t>
      </w:r>
    </w:p>
    <w:p w14:paraId="700D7D2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Участие ребенка в психологической диагностике допускается только с согласия его родителей (законных представителей).</w:t>
      </w:r>
    </w:p>
    <w:p w14:paraId="508691D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14:paraId="5594BA3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3.2.4. Наполняемость Группы определяется с учетом возраста детей, их состояния здоровья, специфики Программы.</w:t>
      </w:r>
    </w:p>
    <w:p w14:paraId="45B7DDA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3.2.5. Условия, необходимые для создания социальной ситуации развития детей, соответствующей специфике дошкольного возраста, предполагают:</w:t>
      </w:r>
    </w:p>
    <w:p w14:paraId="39BEAF6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обеспечение эмоционального благополучия через:</w:t>
      </w:r>
    </w:p>
    <w:p w14:paraId="635AC4B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непосредственное общение с каждым ребенком;</w:t>
      </w:r>
    </w:p>
    <w:p w14:paraId="2C38E42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уважительное отношение к каждому ребенку, к его чувствам и потребностям;</w:t>
      </w:r>
    </w:p>
    <w:p w14:paraId="1D95F0A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поддержку индивидуальности и инициативы детей через:</w:t>
      </w:r>
    </w:p>
    <w:p w14:paraId="1C3D345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создание условий для свободного выбора детьми деятельности, участников совместной деятельности;</w:t>
      </w:r>
    </w:p>
    <w:p w14:paraId="730ED8D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создание условий для принятия детьми решений, выражения своих чувств и мыслей;</w:t>
      </w:r>
    </w:p>
    <w:p w14:paraId="1BA23A2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недирективную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 помощь детям, поддержку детской инициативы и самостоятельности в разных видах деятельности (игровой, исследовательской, проектной, познавательной и т.д.);</w:t>
      </w:r>
    </w:p>
    <w:p w14:paraId="399EAA7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установление правил взаимодействия в разных ситуациях:</w:t>
      </w:r>
    </w:p>
    <w:p w14:paraId="16FF449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ограниченные) возможности здоровья;</w:t>
      </w:r>
    </w:p>
    <w:p w14:paraId="59F7441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коммуникативных способностей детей, позволяющих разрешать конфликтные ситуации со сверстниками;</w:t>
      </w:r>
    </w:p>
    <w:p w14:paraId="7DFD4F5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развитие умения детей работать в группе сверстников;</w:t>
      </w:r>
    </w:p>
    <w:p w14:paraId="79D9ED5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построение вариативного развивающего образования, ориентированного на уровень развития, проявляющийся у ребенка в совместной деятельности со взрослым и более опытными сверстниками, но не актуализирующийся в его индивидуальной деятельности (далее - зона ближайшего развития каждого ребенка), через:</w:t>
      </w:r>
    </w:p>
    <w:p w14:paraId="3873CF2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создание условий для овладения культурными средствами деятельности;</w:t>
      </w:r>
    </w:p>
    <w:p w14:paraId="4DDE877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организацию видов деятельности, способствующих развитию мышления, речи, общения, воображения и детского творчества, личностного, физического и художественно-эстетического развития детей;</w:t>
      </w:r>
    </w:p>
    <w:p w14:paraId="6D00F0C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поддержку спонтанной игры детей, ее обогащение, обеспечение игрового времени и пространства;</w:t>
      </w:r>
    </w:p>
    <w:p w14:paraId="58229DE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оценку индивидуального развития детей;</w:t>
      </w:r>
    </w:p>
    <w:p w14:paraId="431047A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</w:t>
      </w:r>
    </w:p>
    <w:p w14:paraId="629A06B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3.2.6. В целях эффективной реализации Программы должны быть созданы условия для:</w:t>
      </w:r>
    </w:p>
    <w:p w14:paraId="49FFAE8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профессионального развития педагогических и руководящих работников, в том числе их дополнительного профессионального образования;</w:t>
      </w:r>
    </w:p>
    <w:p w14:paraId="70D694E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консультативной поддержки педагогических работников и родителей (законных представителей) по вопросам образования и охраны здоровья детей, в том числе инклюзивного образования (в случае его организации);</w:t>
      </w:r>
    </w:p>
    <w:p w14:paraId="731A6BE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организационно-методического сопровождения процесса реализации Программы, в том числе во взаимодействии со сверстниками и взрослыми.</w:t>
      </w:r>
    </w:p>
    <w:p w14:paraId="57AA79F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3.2.7. Для коррекционной работы с детьми с ограниченными возможностями здоровья, осваивающими Программу совместно с другими детьми в Группах комбинированной направленности, должны создаваться условия в соответствии с перечнем и планом реализации индивидуально ориентированных коррекционных мероприятий, обеспечивающих удовлетворение особых образовательных потребностей детей с ограниченными возможностями здоровья.</w:t>
      </w:r>
    </w:p>
    <w:p w14:paraId="4216257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При создании условий для работы с детьми-инвалидами, осваивающими Программу, должна учитываться индивидуальная программа реабилитации ребенка-инвалида.</w:t>
      </w:r>
    </w:p>
    <w:p w14:paraId="66A72DA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3.2.8. Организация должна создавать возможности:</w:t>
      </w:r>
    </w:p>
    <w:p w14:paraId="3690269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для предоставления информации о Программе семье и всем заинтересованным лицам, вовлеченным в образовательную деятельность, а также широкой общественности;</w:t>
      </w:r>
    </w:p>
    <w:p w14:paraId="5324E8B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для взрослых по поиску, использованию материалов, обеспечивающих реализацию Программы, в том числе в информационной среде;</w:t>
      </w:r>
    </w:p>
    <w:p w14:paraId="4A006C0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для обсуждения с родителями (законными представителями) детей вопросов, связанных с реализацией Программы.</w:t>
      </w:r>
    </w:p>
    <w:p w14:paraId="0D3C2CB2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3.2.9 изменен с 17 февраля 2023 г. - </w:t>
      </w:r>
      <w:hyperlink r:id="rId47" w:anchor="block_131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588B6355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48" w:anchor="/document/0/block/329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766E9655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3.2.9. Максимально допустимый объем образовательной нагрузки должен соответствовать санитарным правилам и нормам </w:t>
      </w:r>
      <w:hyperlink r:id="rId49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СанПиН 1.2.3685-21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"Гигиенические нормативы и требования к обеспечению безопасности и (или) безвредности для человека факторов среды обитания", утвержденным </w:t>
      </w:r>
      <w:hyperlink r:id="rId5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постановлением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Главного государственного санитарного врача Российской Федерации от 28 января 2021 г. N 2 (зарегистрировано Министерством юстиции Российской Федерации 29 января 2021 г., регистрационный N 62296), действующим до 1 марта 2027 г., и санитарным правилам </w:t>
      </w:r>
      <w:hyperlink r:id="rId51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СП 2.4.3648-20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"Санитарно-эпидемиологические требования к организациям воспитания и обучения, отдыха и оздоровления детей и молодежи", утвержденным </w:t>
      </w:r>
      <w:hyperlink r:id="rId52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постановлением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Главного государственного санитарного врача Российской Федерации от 28 сентября 2020 г. N 28 (зарегистрировано Министерством юстиции Российской Федерации 18 декабря 2020 г., регистрационный N 61573), действующим до 1 января 2027 г.</w:t>
      </w:r>
    </w:p>
    <w:p w14:paraId="0B8A2EA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3.3. Требования к развивающей предметно-пространственной среде.</w:t>
      </w:r>
    </w:p>
    <w:p w14:paraId="4F2C3BD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3.3.1. Развивающая предметно-пространственная среда обеспечивает максимальную реализацию образовательного потенциала пространства Организации, Группы, а также территории, прилегающей к Организации или находящейся на небольшом удалении, приспособленной для реализации Программы (далее - участок),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развития.</w:t>
      </w:r>
    </w:p>
    <w:p w14:paraId="6F00A76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3.3.2. Развивающая предметно-пространственная среда должна обеспечивать возможность общения и совместной деятельности детей (в том числе детей разного </w:t>
      </w: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возраста) и взрослых, двигательной активности детей, а также возможности для уединения.</w:t>
      </w:r>
    </w:p>
    <w:p w14:paraId="0722333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3.3.3. Развивающая предметно-пространственная среда должна обеспечивать:</w:t>
      </w:r>
    </w:p>
    <w:p w14:paraId="4614A6D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реализацию различных образовательных программ;</w:t>
      </w:r>
    </w:p>
    <w:p w14:paraId="2152683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случае организации инклюзивного образования - необходимые для него условия;</w:t>
      </w:r>
    </w:p>
    <w:p w14:paraId="7174F07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учет национально-культурных, климатических условий, в которых осуществляется образовательная деятельность;</w:t>
      </w:r>
    </w:p>
    <w:p w14:paraId="2E39704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учет возрастных особенностей детей.</w:t>
      </w:r>
    </w:p>
    <w:p w14:paraId="6C94267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3.3.4.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14:paraId="0A9537B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Насыщенность среды должна соответствовать возрастным возможностям детей и содержанию Программы.</w:t>
      </w:r>
    </w:p>
    <w:p w14:paraId="19874B3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14:paraId="765D276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14:paraId="6EBCF9D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</w:t>
      </w:r>
    </w:p>
    <w:p w14:paraId="62C8ED0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двигательную активность, в том числе развитие крупной и мелкой моторики, участие в подвижных играх и соревнованиях;</w:t>
      </w:r>
    </w:p>
    <w:p w14:paraId="513A8D4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эмоциональное благополучие детей во взаимодействии с предметно-пространственным окружением;</w:t>
      </w:r>
    </w:p>
    <w:p w14:paraId="4E4B6F5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возможность самовыражения детей.</w:t>
      </w:r>
    </w:p>
    <w:p w14:paraId="3EFAD7B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Для детей младенческого и раннего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14:paraId="3833288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2) </w:t>
      </w: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Трансформируемость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детей;</w:t>
      </w:r>
    </w:p>
    <w:p w14:paraId="1DA7A09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 xml:space="preserve">3) </w:t>
      </w:r>
      <w:proofErr w:type="spellStart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Полифункциональность</w:t>
      </w:r>
      <w:proofErr w:type="spellEnd"/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 материалов предполагает:</w:t>
      </w:r>
    </w:p>
    <w:p w14:paraId="42C85B8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возможность разнообразного использования различных составляющих предметной среды, например, детской мебели, матов, мягких модулей, ширм и т.д.;</w:t>
      </w:r>
    </w:p>
    <w:p w14:paraId="1B6C3D5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наличие в Организации или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14:paraId="227ABAC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Вариативность среды предполагает:</w:t>
      </w:r>
    </w:p>
    <w:p w14:paraId="595D362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детей;</w:t>
      </w:r>
    </w:p>
    <w:p w14:paraId="67F303F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14:paraId="70EB91A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Доступность среды предполагает:</w:t>
      </w:r>
    </w:p>
    <w:p w14:paraId="1840016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доступность для воспитанников, в том числе детей с ограниченными возможностями здоровья и детей-инвалидов, всех помещений, где осуществляется образовательная деятельность;</w:t>
      </w:r>
    </w:p>
    <w:p w14:paraId="6A835DF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</w:t>
      </w:r>
    </w:p>
    <w:p w14:paraId="4CB9468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исправность и сохранность материалов и оборудования.</w:t>
      </w:r>
    </w:p>
    <w:p w14:paraId="7AD40C9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6) Безопасность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14:paraId="33F43C1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3.3.5. Организация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14:paraId="3BB16D5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3.4. Требования к кадровым условиям реализации Программы.</w:t>
      </w:r>
    </w:p>
    <w:p w14:paraId="20BD2EB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3.4.1. Реализация Программы обеспечивается руководящими, педагогическими, учебно-вспомогательными, административно-хозяйственными работниками Организации. В реализации Программы могут также участвовать научные работники Организации. Иные работники Организации, в том числе осуществляющие финансовую и хозяйственную деятельности, охрану жизни и здоровья детей, обеспечивают реализацию Программы.</w:t>
      </w:r>
    </w:p>
    <w:p w14:paraId="14B55F6C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Квалификация педагогических и учебно-вспомогательных работников должна соответствовать квалификационным характеристикам, установленным в </w:t>
      </w:r>
      <w:hyperlink r:id="rId53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Едином квалификационном справочнике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должностей руководителей, специалистов и служащих, раздел "Квалификационные характеристики должностей работников образования", утвержденном </w:t>
      </w:r>
      <w:hyperlink r:id="rId54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приказом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Министерства здравоохранения и социального развития Российской Федерации от 26 августа 2010 г. N 761н (зарегистрирован Министерством юстиции Российской Федерации 6 октября 2010 г., регистрационный N 18638), с изменениями, внесенными </w:t>
      </w:r>
      <w:hyperlink r:id="rId55" w:anchor="block_10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приказом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Министерства здравоохранения и социального развития Российской Федерации от 31 мая 2011 г. N 448н (зарегистрирован Министерством юстиции Российской Федерации 1 июля 2011 г., регистрационный N 21240).</w:t>
      </w:r>
    </w:p>
    <w:p w14:paraId="0D1A764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Должностной состав и количество работников, необходимых для реализации и обеспечения реализации Программы, определяются ее целями и задачами, а также особенностями развития детей.</w:t>
      </w:r>
    </w:p>
    <w:p w14:paraId="4B380C3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Необходимым условием качественной реализации Программы является ее непрерывное сопровождение педагогическими и учебно-вспомогательными работниками в течение всего времени ее реализации в Организации или в Группе.</w:t>
      </w:r>
    </w:p>
    <w:p w14:paraId="4039309C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3.4.2. Педагогические работники, реализующие Программу, должны обладать основными компетенциями, необходимыми для создания условия развития детей, обозначенными в </w:t>
      </w:r>
      <w:hyperlink r:id="rId56" w:anchor="block_325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п. 3.2.5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настоящего Стандарта.</w:t>
      </w:r>
    </w:p>
    <w:p w14:paraId="6D0AA4F7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3.4.3. При работе в Группах для детей с ограниченными возможностям</w:t>
      </w:r>
      <w:hyperlink r:id="rId57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#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здоровья в Организации могут быть дополнительно предусмотрены должности педагогических работников, имеющих соответствующую квалификацию для работы с данными ограничениями здоровья детей, в том числе ассистентов (помощников), оказывающих детям необходимую помощь.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здоровья.</w:t>
      </w:r>
    </w:p>
    <w:p w14:paraId="4C677ED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3.4.4. При организации инклюзивного образования:</w:t>
      </w:r>
    </w:p>
    <w:p w14:paraId="397988D2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при включении в Группу детей с ограниченными возможностям</w:t>
      </w:r>
      <w:hyperlink r:id="rId58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#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здоровья к реализации Программы могут быть привлечены дополнительные педагогические работники, имеющие соответствующую квалификацию для работы с данными ограничениями здоровья детей. Рекомендуется привлекать соответствующих педагогических работников для каждой Группы, в которой организовано инклюзивное образование;</w:t>
      </w:r>
    </w:p>
    <w:p w14:paraId="0682B928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при включении в Группу иных категорий детей, имеющих специальные образовательные потребности, в том числе находящихся в трудной жизненной ситуации</w:t>
      </w:r>
      <w:hyperlink r:id="rId59" w:anchor="block_99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*(8)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, могут быть привлечены дополнительные педагогические работники, имеющие соответствующую квалификацию.</w:t>
      </w:r>
    </w:p>
    <w:p w14:paraId="6005F757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3.5 изменен с 17 февраля 2023 г. - </w:t>
      </w:r>
      <w:hyperlink r:id="rId60" w:anchor="block_1317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5FEEAD34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61" w:anchor="/document/0/block/35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6277939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3.5. Требования к материально-техническим условиям реализации Программы.</w:t>
      </w:r>
    </w:p>
    <w:p w14:paraId="20669AD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3.5.1. Требования к материально-техническим условиям реализации Программы включают:</w:t>
      </w:r>
    </w:p>
    <w:p w14:paraId="1B4F1BC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1) требования, определяемые в соответствии с санитарно-эпидемиологическими правилами и нормативами;</w:t>
      </w:r>
    </w:p>
    <w:p w14:paraId="44E9437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требования, определяемые в соответствии с правилами пожарной безопасности;</w:t>
      </w:r>
    </w:p>
    <w:p w14:paraId="43CDD91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требования к средствам обучения и воспитания в соответствии с возрастом и индивидуальными особенностями развития детей;</w:t>
      </w:r>
    </w:p>
    <w:p w14:paraId="4B0EFFC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4) оснащенность помещений развивающей предметно-пространственной средой;</w:t>
      </w:r>
    </w:p>
    <w:p w14:paraId="19786C9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5) требования к материально-техническому обеспечению программы (учебно-методический комплект, оборудование, оснащение (предметы).</w:t>
      </w:r>
    </w:p>
    <w:p w14:paraId="3BEB704B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3.6 изменен с 17 февраля 2023 г. - </w:t>
      </w:r>
      <w:hyperlink r:id="rId62" w:anchor="block_1318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523FBBFF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63" w:anchor="/document/0/block/3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721BFBC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3.6. Требования к финансовым условиям реализации Программы.</w:t>
      </w:r>
    </w:p>
    <w:p w14:paraId="3697E35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3.6.1. 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государственных,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образования, определяемых органами государственной власти субъектов Российской Федерации, обеспечивающих реализацию Программы в соответствии со Стандартом.</w:t>
      </w:r>
    </w:p>
    <w:p w14:paraId="7BF8F11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3.6.2. Финансовые условия реализации Программы должны:</w:t>
      </w:r>
    </w:p>
    <w:p w14:paraId="18460EE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1) обеспечивать возможность выполнения требований Стандарта к условиям реализации и структуре Программы;</w:t>
      </w:r>
    </w:p>
    <w:p w14:paraId="52B7281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2) обеспечивать реализацию обязательной части Программы и части, формируемой участниками образовательного процесса, учитывая вариативность индивидуальных траекторий развития детей;</w:t>
      </w:r>
    </w:p>
    <w:p w14:paraId="578A92B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3) отражать структуру и объем расходов, необходимых для реализации Программы, а также механизм их формирования.</w:t>
      </w:r>
    </w:p>
    <w:p w14:paraId="7A2C2AF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 xml:space="preserve">3.6.3.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образования. Указанные нормативы определяются в соответствии со Стандартом, с учетом типа Организации, специальных условий получения образования детьми с ограниченными возможностями здоровья (специальные условия образования - специальные образовательные программы, методы и средства обучения, учебники, учебные пособия, дидактические и наглядные материалы, технические средства обучения </w:t>
      </w: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коллективного и индивидуального пользования (включая специальные), средства коммуникации и связи, сурдоперевод при реализации образовательных программ,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здоровья, а также педагогические, психолого-педагогические, медицинские, социальные и иные услуги, обеспечивающие адаптивную среду образования и безбарьерную среду жизнедеятельности, без которых освоение образовательных программ лицами с ограниченными возможностями здоровья затруднено), обеспечения дополнительного профессионального образования педагогических работников, обеспечения безопасных условий обучения и воспитания, охраны здоровья детей, направленности Программы, категории детей, форм обучения и иных особенностей образовательной деятельности, и должен быть достаточным и необходимым для осуществления Организацией:</w:t>
      </w:r>
    </w:p>
    <w:p w14:paraId="0B78F21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расходов на оплату труда работников, реализующих Программу;</w:t>
      </w:r>
    </w:p>
    <w:p w14:paraId="39EC243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расходов на средства обучения и воспитания, соответствующие материалы, в том числе приобретение учебных изданий в бумажном и электронном виде, дидактических материалов, аудио- и видеоматериалов, в том числе материалов, оборудования, спецодежды, игр и игрушек, электронных образовательных ресурсов, необходимых для организации всех видов учебной деятельности и создания развивающей предметно-пространственной среды, в том числе специальных для детей с ограниченными возможностями здоровья. Развивающая предметно-пространственная среда - часть образовательной среды, представленная специально организованным пространством (помещениями, участком и т.п.), материалами, оборудованием и инвентарем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развития, приобретение обновляемых образовательных ресурсов, в том числе расходных материалов, подписки на актуализацию электронных ресурсов, подписки на техническое сопровождение деятельности средств обучения и воспитания, спортивного, оздоровительного оборудования, инвентаря, оплату услуг связи, в том числе расходов, связанных с подключением к информационно-телекоммуникационной сети Интернет;</w:t>
      </w:r>
    </w:p>
    <w:p w14:paraId="33360CE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расходов, связанных с дополнительным профессиональным образованием руководящих и педагогических работников по профилю их деятельности;</w:t>
      </w:r>
    </w:p>
    <w:p w14:paraId="3B98BE6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иных расходов, связанных с реализацией и обеспечением реализации Программы.</w:t>
      </w:r>
    </w:p>
    <w:p w14:paraId="6DCC29E9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4C70C2F5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Наименование изменено с 17 февраля 2023 г. - </w:t>
      </w:r>
      <w:hyperlink r:id="rId64" w:anchor="block_1319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1CF41FD3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65" w:anchor="/document/0/block/40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5C75ADEE" w14:textId="77777777" w:rsidR="00DA6C10" w:rsidRPr="00DA6C10" w:rsidRDefault="00DA6C10" w:rsidP="00DA6C10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t>IV. Требования к результатам освоения образовательной программы дошкольного образования</w:t>
      </w:r>
    </w:p>
    <w:p w14:paraId="299E59DB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3AE9EA9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4.1. 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</w:t>
      </w: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нормативные возрастные характеристики возможных достижений ребенка на этапе завершения уровня дошкольного образования. 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</w:t>
      </w:r>
    </w:p>
    <w:p w14:paraId="3AD9A05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4.2. Целевые ориентиры дошкольного образования определяются независимо от форм реализации Программы, а также от ее характера, особенностей развития детей и Организации, реализующей Программу.</w:t>
      </w:r>
    </w:p>
    <w:p w14:paraId="49E9CCC7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4.3.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основой объективной оценки соответствия установленным требованиям образовательной деятельности и подготовки детей</w:t>
      </w:r>
      <w:hyperlink r:id="rId66" w:anchor="block_997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*(9)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. Освоение Программы не сопровождается проведением промежуточных аттестаций и итоговой аттестации воспитанников</w:t>
      </w:r>
      <w:hyperlink r:id="rId67" w:anchor="block_998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*(10)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.</w:t>
      </w:r>
    </w:p>
    <w:p w14:paraId="2961C29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4.4. Настоящие требования являются ориентирами для:</w:t>
      </w:r>
    </w:p>
    <w:p w14:paraId="2672DB9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а) построения образовательной политики на соответствующих уровнях с учетом целей дошкольного образования, общих для всего образовательного пространства Российской Федерации;</w:t>
      </w:r>
    </w:p>
    <w:p w14:paraId="1F5F2DA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б) решения задач:</w:t>
      </w:r>
    </w:p>
    <w:p w14:paraId="2167854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формирования Программы;</w:t>
      </w:r>
    </w:p>
    <w:p w14:paraId="1B701F27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анализа профессиональной деятельности;</w:t>
      </w:r>
    </w:p>
    <w:p w14:paraId="3767DD6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взаимодействия с семьями;</w:t>
      </w:r>
    </w:p>
    <w:p w14:paraId="26A5A82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в) изучения характеристик образования детей в возрасте от 2 месяцев до 8 лет;</w:t>
      </w:r>
    </w:p>
    <w:p w14:paraId="3C3019E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г) информирования родителей (законных представителей) и общественности относительно целей дошкольного образования, общих для всего образовательного пространства Российской Федерации.</w:t>
      </w:r>
    </w:p>
    <w:p w14:paraId="1C5DE4C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4.5. Целевые ориентиры не могут служить непосредственным основанием при решении управленческих задач, включая:</w:t>
      </w:r>
    </w:p>
    <w:p w14:paraId="591E221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аттестацию педагогических кадров;</w:t>
      </w:r>
    </w:p>
    <w:p w14:paraId="740EEC5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оценку качества образования;</w:t>
      </w:r>
    </w:p>
    <w:p w14:paraId="7B8D24C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оценку как итогового, так и промежуточного уровня развития детей, в том числе в рамках мониторинга (в том числе в форме тестирования, с использованием методов, основанных на наблюдении, или иных методов измерения результативности детей);</w:t>
      </w:r>
    </w:p>
    <w:p w14:paraId="70C91DF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оценку выполнения муниципального (государственного) задания посредством их включения в показатели качества выполнения задания;</w:t>
      </w:r>
    </w:p>
    <w:p w14:paraId="6E8E882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распределение стимулирующего фонда оплаты труда работников Организации.</w:t>
      </w:r>
    </w:p>
    <w:p w14:paraId="6D0B409F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Пункт 4.6 изменен с 17 февраля 2023 г. - </w:t>
      </w:r>
      <w:hyperlink r:id="rId68" w:anchor="block_132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63BB13F6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69" w:anchor="/document/0/block/4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1AF9BC7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4.6. К целевым ориентирам дошкольного образования относятся следующие социально-нормативные возрастные характеристики возможных достижений ребёнка:</w:t>
      </w:r>
    </w:p>
    <w:p w14:paraId="79C074AD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67490150" w14:textId="77777777" w:rsidR="00DA6C10" w:rsidRPr="00DA6C10" w:rsidRDefault="00DA6C10" w:rsidP="00DA6C10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t>Целевые ориентиры образования в младенческом возрасте:</w:t>
      </w:r>
    </w:p>
    <w:p w14:paraId="76C44CA0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63BC8BE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проявляет двигательную активность в освоении пространственной среды, используя движения ползания, лазанья, хватания, бросания, манипулирует предметами, начинает осваивать самостоятельную ходьбу;</w:t>
      </w:r>
    </w:p>
    <w:p w14:paraId="5350582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эмоционально реагирует на внимание взрослого, проявляет радость в ответ на общение со взрослым;</w:t>
      </w:r>
    </w:p>
    <w:p w14:paraId="4C531A0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понимает речь взрослого, положительно реагирует на знакомых людей, имена близких родственников;</w:t>
      </w:r>
    </w:p>
    <w:p w14:paraId="2B1A3F0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выполняет простые просьбы взрослого, понимает и адекватно реагирует на слова, регулирующие поведение (можно, нельзя и другое);</w:t>
      </w:r>
    </w:p>
    <w:p w14:paraId="28F1E4F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произносит несколько простых, облегченных слов;</w:t>
      </w:r>
    </w:p>
    <w:p w14:paraId="62EA7CC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активно действует с игрушками, подражая действиям взрослых (катает машинку, кормит собачку, качает куклу);</w:t>
      </w:r>
    </w:p>
    <w:p w14:paraId="58C1A0F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положительно реагирует на прием пищи и гигиенические процедуры;</w:t>
      </w:r>
    </w:p>
    <w:p w14:paraId="174989F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ориентируется в знакомой обстановке, активно действует с окружающими предметами (открывает и закрывает дверцы шкафа, выдвигает ящики);</w:t>
      </w:r>
    </w:p>
    <w:p w14:paraId="7B3F695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проявляет интерес к животным, птицам, рыбам, растениям; эмоционально реагирует на музыку, пение, прислушивается к звучанию разных музыкальных инструментов.</w:t>
      </w:r>
    </w:p>
    <w:p w14:paraId="4AB9959C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1E938C4B" w14:textId="77777777" w:rsidR="00DA6C10" w:rsidRDefault="00DA6C10" w:rsidP="00DA6C10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</w:p>
    <w:p w14:paraId="4CAD5B83" w14:textId="2070B319" w:rsidR="00DA6C10" w:rsidRPr="00DA6C10" w:rsidRDefault="00DA6C10" w:rsidP="00DA6C10">
      <w:pPr>
        <w:shd w:val="clear" w:color="auto" w:fill="FFFFFF"/>
        <w:spacing w:after="300" w:line="240" w:lineRule="auto"/>
        <w:jc w:val="center"/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b/>
          <w:bCs/>
          <w:color w:val="22272F"/>
          <w:kern w:val="0"/>
          <w:sz w:val="30"/>
          <w:szCs w:val="30"/>
          <w:lang w:eastAsia="ru-RU"/>
          <w14:ligatures w14:val="none"/>
        </w:rPr>
        <w:lastRenderedPageBreak/>
        <w:t>Целевые ориентиры образования в раннем возрасте:</w:t>
      </w:r>
    </w:p>
    <w:p w14:paraId="319C8243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5C3E1DBA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 ребенка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</w:t>
      </w:r>
    </w:p>
    <w:p w14:paraId="56075D2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стремится к общению со взрослыми, реагирует на их настроение;</w:t>
      </w:r>
    </w:p>
    <w:p w14:paraId="738DB9A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проявляет интерес к сверстникам; наблюдает за их действиями и подражает им; играет рядом;</w:t>
      </w:r>
    </w:p>
    <w:p w14:paraId="1F17E14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в игровых действиях ребенок отображает действия взрослых, их последовательность, взаимосвязь;</w:t>
      </w:r>
    </w:p>
    <w:p w14:paraId="722A6830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эмоционально вовлечен в действия с игрушками и другими предметами, стремится проявлять настойчивость в достижении результата своих действий;</w:t>
      </w:r>
    </w:p>
    <w:p w14:paraId="5FEBDBE4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владеет активной речью, включенной в общение; может обращаться с вопросами и просьбами; проявляет интерес к стихам, сказкам, повторяет отдельные слова и фразы за взрослым; рассматривает картинки, показывает и называет предметы, изображенные на них;</w:t>
      </w:r>
    </w:p>
    <w:p w14:paraId="765FADB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понимает и выполняет простые поручения взрослого;</w:t>
      </w:r>
    </w:p>
    <w:p w14:paraId="4F992BC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активно действует с окружающими его предметами, знает названия, свойства и назначение многих предметов, находящихся в его повседневном обиходе: различает и называет основные цвета, формы предметов, ориентируется в основных пространственных и временных отношениях;</w:t>
      </w:r>
    </w:p>
    <w:p w14:paraId="4231AF3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использует специфические, культурно фиксированные предметные действия, знает назначение бытовых предметов (ложки, расчески, карандаша и прочее) и умеет пользоваться ими;</w:t>
      </w:r>
    </w:p>
    <w:p w14:paraId="071C7C3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владеет основными гигиеническими навыками, простейшими навыками самообслуживания (одевание, раздевание, самостоятельно ест и другое);</w:t>
      </w:r>
    </w:p>
    <w:p w14:paraId="6AD7427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стремится проявлять самостоятельность в бытовом и игровом поведении;</w:t>
      </w:r>
    </w:p>
    <w:p w14:paraId="5F1ED22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 удовольствием слушает музыку, подпевает, выполняет простые танцевальные движения; ребенок эмоционально откликается на красоту природы и произведения искусства; осваивает основы изобразительной деятельности (лепка, рисование) и конструирования.</w:t>
      </w:r>
    </w:p>
    <w:p w14:paraId="3C71486F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Целевые ориентиры на этапе завершения дошкольного образования:</w:t>
      </w:r>
    </w:p>
    <w:p w14:paraId="60F4A67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у ребенка сформированы основные физические и нравственно-волевые качества; ребенок владеет основными движениями и элементами спортивных игр, может контролировать свои движения и управлять ими; соблюдает элементарные правила здорового образа жизни и личной гигиены;</w:t>
      </w:r>
    </w:p>
    <w:p w14:paraId="24A3CCE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соблюдает элементарные социальные нормы и правила поведения в различных видах деятельности, взаимоотношениях со взрослыми и сверстниками;</w:t>
      </w:r>
    </w:p>
    <w:p w14:paraId="3AF9467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способен к осуществлению социальной навигации и соблюдению правил безопасности в реальном и цифровом взаимодействии;</w:t>
      </w:r>
    </w:p>
    <w:p w14:paraId="0810F6B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у ребенка выражено стремление заниматься социально значимой деятельностью;</w:t>
      </w:r>
    </w:p>
    <w:p w14:paraId="0DD54F6E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владеет средствами общения и способами взаимодействия со взрослыми и сверстниками; способен понимать и учитывать интересы и чувства других; договариваться и дружить со сверстниками; старается разрешать возникающие конфликты;</w:t>
      </w:r>
    </w:p>
    <w:p w14:paraId="4B54E1FD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</w:t>
      </w:r>
    </w:p>
    <w:p w14:paraId="126E752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ребёнок проявляет положительное отношение к миру, разным видам труда, другим людям и самому себе; стремится сохранять позитивную самооценку; способен откликаться на эмоции близких людей, проявлять эмпатию (сочувствие, сопереживание, содействие);</w:t>
      </w:r>
    </w:p>
    <w:p w14:paraId="32908B7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проявляет любознательность, активно задает вопросы взрослым 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</w:t>
      </w:r>
    </w:p>
    <w:p w14:paraId="6E43469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способен предложить собственный замысел и воплотить его в различных деятельностях; владеет разными формами и видами игры, различает условную и реальную ситуации;</w:t>
      </w:r>
    </w:p>
    <w:p w14:paraId="25F72FEC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обладает начальными знаниями о природном и социальном мире, в котором он живет: элементарными представлениями из области естествознания, математики, истории, искусства и спорта, информатики и инженерии и тому подобное; о себе, собственной принадлежности и принадлежности других людей к определенному полу; составе семьи, родственных отношениях и взаимосвязях, семейных традициях; об обществе, его национально-культурных ценностях; государстве и принадлежности к нему;</w:t>
      </w:r>
    </w:p>
    <w:p w14:paraId="16F64555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владеет речью как средством коммуникации, познания и творческого самовыражения; знает и осмысленно воспринимает литературные произведения различных жанров; демонстрирует готовность к обучению грамоте;</w:t>
      </w:r>
    </w:p>
    <w:p w14:paraId="00CE8422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способен воспринимать и понимать произведения различных видов искусства, проявлять эстетическое и эмоционально-нравственное отношение к окружающему миру;</w:t>
      </w:r>
    </w:p>
    <w:p w14:paraId="0DAFACF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владеет художественными умениями, навыками и средствами художественной выразительности в различных видах деятельности и искусства;</w:t>
      </w:r>
    </w:p>
    <w:p w14:paraId="278A9A48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способен решать адекватные возрасту интеллектуальные, творческие и личностные задачи; применять накопленный опыт для осуществления различных видов детской деятельности, принимать собственные решения и проявлять инициативу;</w:t>
      </w:r>
    </w:p>
    <w:p w14:paraId="0B4D7D63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ребенок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 готовности к школьному обучению.</w:t>
      </w:r>
    </w:p>
    <w:p w14:paraId="36CFE3CB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4.7.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14:paraId="6062B401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4.8. В случае если Программа не охватывает старший дошкольный возраст, то данные Требования должны рассматриваться как долгосрочные ориентиры, а непосредственные целевые ориентиры освоения Программы воспитанниками - как создающие предпосылки для их реализации.</w:t>
      </w:r>
    </w:p>
    <w:p w14:paraId="45A07702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22272F"/>
          <w:kern w:val="0"/>
          <w:sz w:val="23"/>
          <w:szCs w:val="23"/>
          <w:lang w:eastAsia="ru-RU"/>
          <w14:ligatures w14:val="none"/>
        </w:rPr>
        <w:t> </w:t>
      </w:r>
    </w:p>
    <w:p w14:paraId="3802701A" w14:textId="77777777" w:rsidR="00DA6C10" w:rsidRPr="00DA6C10" w:rsidRDefault="00DA6C10" w:rsidP="00DA6C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kern w:val="0"/>
          <w:sz w:val="23"/>
          <w:szCs w:val="23"/>
          <w:lang w:eastAsia="ru-RU"/>
          <w14:ligatures w14:val="none"/>
        </w:rPr>
      </w:pPr>
      <w:r w:rsidRPr="00DA6C10">
        <w:rPr>
          <w:rFonts w:ascii="Courier New" w:eastAsia="Times New Roman" w:hAnsi="Courier New" w:cs="Courier New"/>
          <w:color w:val="22272F"/>
          <w:kern w:val="0"/>
          <w:sz w:val="23"/>
          <w:szCs w:val="23"/>
          <w:lang w:eastAsia="ru-RU"/>
          <w14:ligatures w14:val="none"/>
        </w:rPr>
        <w:t>______________________________</w:t>
      </w:r>
    </w:p>
    <w:p w14:paraId="50937042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Сноски изменены с 17 февраля 2023 г. - </w:t>
      </w:r>
      <w:hyperlink r:id="rId70" w:anchor="/multilink/70512244/paragraph/1073742776/number/0: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Приказ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Минпросвещения России от 8 ноября 2022 г. N 955</w:t>
      </w:r>
    </w:p>
    <w:p w14:paraId="43467383" w14:textId="77777777" w:rsidR="00DA6C10" w:rsidRPr="00DA6C10" w:rsidRDefault="00DA6C10" w:rsidP="00DA6C10">
      <w:pPr>
        <w:shd w:val="clear" w:color="auto" w:fill="F0E9D3"/>
        <w:spacing w:after="0" w:line="264" w:lineRule="atLeast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hyperlink r:id="rId71" w:anchor="/document/0/block/99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См. предыдущую редакцию</w:t>
        </w:r>
      </w:hyperlink>
    </w:p>
    <w:p w14:paraId="00CA32C6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*(1) Российская газета, 25 декабря 1993 г.; Собрание законодательства Российской Федерации 2009, N 1, ст. 1, ст. 2.</w:t>
      </w:r>
    </w:p>
    <w:p w14:paraId="680A82A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*(2) Сборник международных договоров СССР, 1993, выпуск XLVI.</w:t>
      </w:r>
    </w:p>
    <w:p w14:paraId="76437817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*(3) </w:t>
      </w:r>
      <w:hyperlink r:id="rId72" w:anchor="block_1265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Часть 6</w:t>
        </w:r>
        <w:r w:rsidRPr="00DA6C10">
          <w:rPr>
            <w:rFonts w:ascii="PT Serif" w:eastAsia="Times New Roman" w:hAnsi="PT Serif" w:cs="Times New Roman"/>
            <w:color w:val="3272C0"/>
            <w:kern w:val="0"/>
            <w:sz w:val="18"/>
            <w:szCs w:val="18"/>
            <w:vertAlign w:val="superscript"/>
            <w:lang w:eastAsia="ru-RU"/>
            <w14:ligatures w14:val="none"/>
          </w:rPr>
          <w:t> 5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статьи 12 Федерального закона от 29 декабря 2012 г. N 273-ФЗ "Об образовании в Российской Федерации" (Собрание законодательства Российской Федерации, 2012, N 53, ст. 7598; 2022, N 39, ст. 6541).</w:t>
      </w:r>
    </w:p>
    <w:p w14:paraId="156308D6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*(4) </w:t>
      </w:r>
      <w:hyperlink r:id="rId73" w:anchor="block_108170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Части 6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и </w:t>
      </w:r>
      <w:hyperlink r:id="rId74" w:anchor="block_126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6</w:t>
        </w:r>
        <w:r w:rsidRPr="00DA6C10">
          <w:rPr>
            <w:rFonts w:ascii="PT Serif" w:eastAsia="Times New Roman" w:hAnsi="PT Serif" w:cs="Times New Roman"/>
            <w:color w:val="3272C0"/>
            <w:kern w:val="0"/>
            <w:sz w:val="18"/>
            <w:szCs w:val="18"/>
            <w:vertAlign w:val="superscript"/>
            <w:lang w:eastAsia="ru-RU"/>
            <w14:ligatures w14:val="none"/>
          </w:rPr>
          <w:t> 1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статьи 12 Федерального закона от 29 декабря 2012 г. N 273-ФЗ "Об образовании в Российской Федерации" (Собрание законодательства Российской Федерации, 2012, N 53, ст. 7598; 2022, N 39, ст. 6541).</w:t>
      </w:r>
    </w:p>
    <w:p w14:paraId="1356C499" w14:textId="77777777" w:rsidR="00DA6C10" w:rsidRPr="00DA6C10" w:rsidRDefault="00DA6C10" w:rsidP="00DA6C10">
      <w:pPr>
        <w:shd w:val="clear" w:color="auto" w:fill="FFFFFF"/>
        <w:spacing w:after="30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*(5) При круглосуточном пребывании детей в Группе реализация программы осуществляется не более 14 часов с учетом режима дня и возрастных категорий детей.</w:t>
      </w:r>
    </w:p>
    <w:p w14:paraId="02C0E6AC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*(6) </w:t>
      </w:r>
      <w:hyperlink r:id="rId75" w:anchor="block_126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Часть 6</w:t>
        </w:r>
        <w:r w:rsidRPr="00DA6C10">
          <w:rPr>
            <w:rFonts w:ascii="PT Serif" w:eastAsia="Times New Roman" w:hAnsi="PT Serif" w:cs="Times New Roman"/>
            <w:color w:val="3272C0"/>
            <w:kern w:val="0"/>
            <w:sz w:val="18"/>
            <w:szCs w:val="18"/>
            <w:vertAlign w:val="superscript"/>
            <w:lang w:eastAsia="ru-RU"/>
            <w14:ligatures w14:val="none"/>
          </w:rPr>
          <w:t> 1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статьи 12 Федерального закона от 29 декабря 2012 г. N 273-ФЗ "Об образовании в Российской Федерации" (Собрание законодательства Российской Федерации, 2012, N 53, ст. 7598; 2022, N 39, ст. 6541).</w:t>
      </w:r>
    </w:p>
    <w:p w14:paraId="3D5DF3BB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*(7) </w:t>
      </w:r>
      <w:hyperlink r:id="rId76" w:anchor="block_108404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Пункт 9 части 1 статьи 34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Федерального закона от 29 декабря 2012 г. N 273-Ф3 "Об образовании в Российской Федерации" (Собрание законодательства Российской Федерации, 2012, N 53, ст. 7598; 2013, N 19, ст. 2326).</w:t>
      </w:r>
    </w:p>
    <w:p w14:paraId="585C1CF5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lastRenderedPageBreak/>
        <w:t>*(8) </w:t>
      </w:r>
      <w:hyperlink r:id="rId77" w:anchor="block_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Статья 1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Федерального закона от 24 июля 1998 г. N 124-ФЗ "Об основных гарантиях прав ребенка в Российской Федерации" (Собрание законодательства Российской Федерации, 1998, N 31, ст. 3802; 2004, N 35, ст. 3607; N 52, ст. 5274; 2007, N 27, ст. 3213, 3215; 2009, N 18, ст. 2151; N 51, ст. 6163; 2013, N 14, ст. 1666; N 27, ст. 3477).</w:t>
      </w:r>
    </w:p>
    <w:p w14:paraId="60CFD38B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*(9) С учетом положений </w:t>
      </w:r>
      <w:hyperlink r:id="rId78" w:anchor="block_108146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части 2 статьи 11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Федерального закона от 29 декабря 2012 г. N 273-Ф3 "Об образовании в Российской Федерации" (Собрание законодательства Российской Федерации, 2012, N 53, ст. 7598; 2013, N 19, ст. 2326).</w:t>
      </w:r>
    </w:p>
    <w:p w14:paraId="1FF374F5" w14:textId="77777777" w:rsidR="00DA6C10" w:rsidRPr="00DA6C10" w:rsidRDefault="00DA6C10" w:rsidP="00DA6C10">
      <w:pPr>
        <w:shd w:val="clear" w:color="auto" w:fill="FFFFFF"/>
        <w:spacing w:after="0" w:line="240" w:lineRule="auto"/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</w:pPr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*(10) </w:t>
      </w:r>
      <w:hyperlink r:id="rId79" w:anchor="block_108761" w:history="1">
        <w:r w:rsidRPr="00DA6C10">
          <w:rPr>
            <w:rFonts w:ascii="PT Serif" w:eastAsia="Times New Roman" w:hAnsi="PT Serif" w:cs="Times New Roman"/>
            <w:color w:val="3272C0"/>
            <w:kern w:val="0"/>
            <w:sz w:val="24"/>
            <w:szCs w:val="24"/>
            <w:lang w:eastAsia="ru-RU"/>
            <w14:ligatures w14:val="none"/>
          </w:rPr>
          <w:t>Часть 2 статьи 64</w:t>
        </w:r>
      </w:hyperlink>
      <w:r w:rsidRPr="00DA6C10">
        <w:rPr>
          <w:rFonts w:ascii="PT Serif" w:eastAsia="Times New Roman" w:hAnsi="PT Serif" w:cs="Times New Roman"/>
          <w:color w:val="464C55"/>
          <w:kern w:val="0"/>
          <w:sz w:val="24"/>
          <w:szCs w:val="24"/>
          <w:lang w:eastAsia="ru-RU"/>
          <w14:ligatures w14:val="none"/>
        </w:rPr>
        <w:t> 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2326).</w:t>
      </w:r>
    </w:p>
    <w:p w14:paraId="59F6F64C" w14:textId="77777777" w:rsidR="00994767" w:rsidRDefault="00994767"/>
    <w:sectPr w:rsidR="00994767" w:rsidSect="00DA6C10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00"/>
    <w:rsid w:val="00182793"/>
    <w:rsid w:val="00521000"/>
    <w:rsid w:val="00994767"/>
    <w:rsid w:val="00C97F58"/>
    <w:rsid w:val="00CD6D35"/>
    <w:rsid w:val="00DA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E757"/>
  <w15:chartTrackingRefBased/>
  <w15:docId w15:val="{C2BC12CD-6120-4A88-A482-69F10F29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1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0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0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0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10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10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10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10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10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10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10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10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1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1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1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1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10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10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10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10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10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10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70512244/53f89421bbdaf741eb2d1ecc4ddb4c33/" TargetMode="External"/><Relationship Id="rId18" Type="http://schemas.openxmlformats.org/officeDocument/2006/relationships/hyperlink" Target="https://base.garant.ru/406315349/ce0875f3ef30e017c5cf48767441adfa/" TargetMode="External"/><Relationship Id="rId26" Type="http://schemas.openxmlformats.org/officeDocument/2006/relationships/hyperlink" Target="https://base.garant.ru/70512244/" TargetMode="External"/><Relationship Id="rId39" Type="http://schemas.openxmlformats.org/officeDocument/2006/relationships/hyperlink" Target="https://ivo.garant.ru/" TargetMode="External"/><Relationship Id="rId21" Type="http://schemas.openxmlformats.org/officeDocument/2006/relationships/hyperlink" Target="https://base.garant.ru/72173562/53f89421bbdaf741eb2d1ecc4ddb4c33/" TargetMode="External"/><Relationship Id="rId34" Type="http://schemas.openxmlformats.org/officeDocument/2006/relationships/hyperlink" Target="https://ivo.garant.ru/" TargetMode="External"/><Relationship Id="rId42" Type="http://schemas.openxmlformats.org/officeDocument/2006/relationships/hyperlink" Target="https://base.garant.ru/406315349/ce0875f3ef30e017c5cf48767441adfa/" TargetMode="External"/><Relationship Id="rId47" Type="http://schemas.openxmlformats.org/officeDocument/2006/relationships/hyperlink" Target="https://base.garant.ru/406315349/ce0875f3ef30e017c5cf48767441adfa/" TargetMode="External"/><Relationship Id="rId50" Type="http://schemas.openxmlformats.org/officeDocument/2006/relationships/hyperlink" Target="https://base.garant.ru/400274954/" TargetMode="External"/><Relationship Id="rId55" Type="http://schemas.openxmlformats.org/officeDocument/2006/relationships/hyperlink" Target="https://base.garant.ru/55171672/53f89421bbdaf741eb2d1ecc4ddb4c33/" TargetMode="External"/><Relationship Id="rId63" Type="http://schemas.openxmlformats.org/officeDocument/2006/relationships/hyperlink" Target="https://ivo.garant.ru/" TargetMode="External"/><Relationship Id="rId68" Type="http://schemas.openxmlformats.org/officeDocument/2006/relationships/hyperlink" Target="https://base.garant.ru/406315349/ce0875f3ef30e017c5cf48767441adfa/" TargetMode="External"/><Relationship Id="rId76" Type="http://schemas.openxmlformats.org/officeDocument/2006/relationships/hyperlink" Target="https://base.garant.ru/70291362/caed1f338455c425853a4f32b00aa739/" TargetMode="External"/><Relationship Id="rId7" Type="http://schemas.openxmlformats.org/officeDocument/2006/relationships/hyperlink" Target="https://base.garant.ru/406042493/50d08e8784a63230d40865524397f847/" TargetMode="External"/><Relationship Id="rId71" Type="http://schemas.openxmlformats.org/officeDocument/2006/relationships/hyperlink" Target="https://ivo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ase.garant.ru/406315349/ce0875f3ef30e017c5cf48767441adfa/" TargetMode="External"/><Relationship Id="rId29" Type="http://schemas.openxmlformats.org/officeDocument/2006/relationships/hyperlink" Target="https://ivo.garant.ru/" TargetMode="External"/><Relationship Id="rId11" Type="http://schemas.openxmlformats.org/officeDocument/2006/relationships/hyperlink" Target="https://base.garant.ru/5632903/" TargetMode="External"/><Relationship Id="rId24" Type="http://schemas.openxmlformats.org/officeDocument/2006/relationships/hyperlink" Target="https://base.garant.ru/406315349/ce0875f3ef30e017c5cf48767441adfa/" TargetMode="External"/><Relationship Id="rId32" Type="http://schemas.openxmlformats.org/officeDocument/2006/relationships/hyperlink" Target="https://base.garant.ru/70512244/53f89421bbdaf741eb2d1ecc4ddb4c33/" TargetMode="External"/><Relationship Id="rId37" Type="http://schemas.openxmlformats.org/officeDocument/2006/relationships/hyperlink" Target="https://ivo.garant.ru/" TargetMode="External"/><Relationship Id="rId40" Type="http://schemas.openxmlformats.org/officeDocument/2006/relationships/hyperlink" Target="https://base.garant.ru/406315349/ce0875f3ef30e017c5cf48767441adfa/" TargetMode="External"/><Relationship Id="rId45" Type="http://schemas.openxmlformats.org/officeDocument/2006/relationships/hyperlink" Target="https://ivo.garant.ru/" TargetMode="External"/><Relationship Id="rId53" Type="http://schemas.openxmlformats.org/officeDocument/2006/relationships/hyperlink" Target="https://base.garant.ru/199499/53f89421bbdaf741eb2d1ecc4ddb4c33/" TargetMode="External"/><Relationship Id="rId58" Type="http://schemas.openxmlformats.org/officeDocument/2006/relationships/hyperlink" Target="https://base.garant.ru/3100000/" TargetMode="External"/><Relationship Id="rId66" Type="http://schemas.openxmlformats.org/officeDocument/2006/relationships/hyperlink" Target="https://base.garant.ru/70512244/" TargetMode="External"/><Relationship Id="rId74" Type="http://schemas.openxmlformats.org/officeDocument/2006/relationships/hyperlink" Target="https://base.garant.ru/70291362/b6e02e45ca70d110df0019b9fe339c70/" TargetMode="External"/><Relationship Id="rId79" Type="http://schemas.openxmlformats.org/officeDocument/2006/relationships/hyperlink" Target="https://base.garant.ru/70291362/8e5cab37391b571c12c39a49736d35f9/" TargetMode="External"/><Relationship Id="rId5" Type="http://schemas.openxmlformats.org/officeDocument/2006/relationships/hyperlink" Target="https://base.garant.ru/406249049/30f41223217c008d383e13af8f6245eb/" TargetMode="External"/><Relationship Id="rId61" Type="http://schemas.openxmlformats.org/officeDocument/2006/relationships/hyperlink" Target="https://ivo.garant.ru/" TargetMode="External"/><Relationship Id="rId10" Type="http://schemas.openxmlformats.org/officeDocument/2006/relationships/hyperlink" Target="https://base.garant.ru/70629422/" TargetMode="External"/><Relationship Id="rId19" Type="http://schemas.openxmlformats.org/officeDocument/2006/relationships/hyperlink" Target="https://ivo.garant.ru/" TargetMode="External"/><Relationship Id="rId31" Type="http://schemas.openxmlformats.org/officeDocument/2006/relationships/hyperlink" Target="https://ivo.garant.ru/" TargetMode="External"/><Relationship Id="rId44" Type="http://schemas.openxmlformats.org/officeDocument/2006/relationships/hyperlink" Target="https://base.garant.ru/406315349/ce0875f3ef30e017c5cf48767441adfa/" TargetMode="External"/><Relationship Id="rId52" Type="http://schemas.openxmlformats.org/officeDocument/2006/relationships/hyperlink" Target="https://base.garant.ru/75093644/" TargetMode="External"/><Relationship Id="rId60" Type="http://schemas.openxmlformats.org/officeDocument/2006/relationships/hyperlink" Target="https://base.garant.ru/406315349/ce0875f3ef30e017c5cf48767441adfa/" TargetMode="External"/><Relationship Id="rId65" Type="http://schemas.openxmlformats.org/officeDocument/2006/relationships/hyperlink" Target="https://ivo.garant.ru/" TargetMode="External"/><Relationship Id="rId73" Type="http://schemas.openxmlformats.org/officeDocument/2006/relationships/hyperlink" Target="https://base.garant.ru/70291362/b6e02e45ca70d110df0019b9fe339c70/" TargetMode="External"/><Relationship Id="rId78" Type="http://schemas.openxmlformats.org/officeDocument/2006/relationships/hyperlink" Target="https://base.garant.ru/70291362/9d78f2e21a0e8d6e5a75ac4e4a939832/" TargetMode="External"/><Relationship Id="rId81" Type="http://schemas.openxmlformats.org/officeDocument/2006/relationships/theme" Target="theme/theme1.xml"/><Relationship Id="rId4" Type="http://schemas.openxmlformats.org/officeDocument/2006/relationships/hyperlink" Target="https://base.garant.ru/70512244/" TargetMode="External"/><Relationship Id="rId9" Type="http://schemas.openxmlformats.org/officeDocument/2006/relationships/hyperlink" Target="https://base.garant.ru/70629422/" TargetMode="External"/><Relationship Id="rId14" Type="http://schemas.openxmlformats.org/officeDocument/2006/relationships/hyperlink" Target="https://base.garant.ru/2540422/" TargetMode="External"/><Relationship Id="rId22" Type="http://schemas.openxmlformats.org/officeDocument/2006/relationships/hyperlink" Target="https://ivo.garant.ru/" TargetMode="External"/><Relationship Id="rId27" Type="http://schemas.openxmlformats.org/officeDocument/2006/relationships/hyperlink" Target="https://base.garant.ru/70512244/" TargetMode="External"/><Relationship Id="rId30" Type="http://schemas.openxmlformats.org/officeDocument/2006/relationships/hyperlink" Target="https://base.garant.ru/406315349/ce0875f3ef30e017c5cf48767441adfa/" TargetMode="External"/><Relationship Id="rId35" Type="http://schemas.openxmlformats.org/officeDocument/2006/relationships/hyperlink" Target="https://base.garant.ru/70512244/" TargetMode="External"/><Relationship Id="rId43" Type="http://schemas.openxmlformats.org/officeDocument/2006/relationships/hyperlink" Target="https://ivo.garant.ru/" TargetMode="External"/><Relationship Id="rId48" Type="http://schemas.openxmlformats.org/officeDocument/2006/relationships/hyperlink" Target="https://ivo.garant.ru/" TargetMode="External"/><Relationship Id="rId56" Type="http://schemas.openxmlformats.org/officeDocument/2006/relationships/hyperlink" Target="https://base.garant.ru/70512244/53f89421bbdaf741eb2d1ecc4ddb4c33/" TargetMode="External"/><Relationship Id="rId64" Type="http://schemas.openxmlformats.org/officeDocument/2006/relationships/hyperlink" Target="https://base.garant.ru/406315349/ce0875f3ef30e017c5cf48767441adfa/" TargetMode="External"/><Relationship Id="rId69" Type="http://schemas.openxmlformats.org/officeDocument/2006/relationships/hyperlink" Target="https://ivo.garant.ru/" TargetMode="External"/><Relationship Id="rId77" Type="http://schemas.openxmlformats.org/officeDocument/2006/relationships/hyperlink" Target="https://base.garant.ru/179146/1cafb24d049dcd1e7707a22d98e9858f/" TargetMode="External"/><Relationship Id="rId8" Type="http://schemas.openxmlformats.org/officeDocument/2006/relationships/hyperlink" Target="https://base.garant.ru/406042493/" TargetMode="External"/><Relationship Id="rId51" Type="http://schemas.openxmlformats.org/officeDocument/2006/relationships/hyperlink" Target="https://base.garant.ru/75093644/86674d20d06c3956a601ddc16326e3a9/" TargetMode="External"/><Relationship Id="rId72" Type="http://schemas.openxmlformats.org/officeDocument/2006/relationships/hyperlink" Target="https://base.garant.ru/70291362/b6e02e45ca70d110df0019b9fe339c70/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base.garant.ru/10103000/" TargetMode="External"/><Relationship Id="rId17" Type="http://schemas.openxmlformats.org/officeDocument/2006/relationships/hyperlink" Target="https://ivo.garant.ru/" TargetMode="External"/><Relationship Id="rId25" Type="http://schemas.openxmlformats.org/officeDocument/2006/relationships/hyperlink" Target="https://ivo.garant.ru/" TargetMode="External"/><Relationship Id="rId33" Type="http://schemas.openxmlformats.org/officeDocument/2006/relationships/hyperlink" Target="https://base.garant.ru/406315349/ce0875f3ef30e017c5cf48767441adfa/" TargetMode="External"/><Relationship Id="rId38" Type="http://schemas.openxmlformats.org/officeDocument/2006/relationships/hyperlink" Target="https://base.garant.ru/406315349/ce0875f3ef30e017c5cf48767441adfa/" TargetMode="External"/><Relationship Id="rId46" Type="http://schemas.openxmlformats.org/officeDocument/2006/relationships/hyperlink" Target="https://base.garant.ru/70512244/" TargetMode="External"/><Relationship Id="rId59" Type="http://schemas.openxmlformats.org/officeDocument/2006/relationships/hyperlink" Target="https://base.garant.ru/70512244/" TargetMode="External"/><Relationship Id="rId67" Type="http://schemas.openxmlformats.org/officeDocument/2006/relationships/hyperlink" Target="https://base.garant.ru/70512244/" TargetMode="External"/><Relationship Id="rId20" Type="http://schemas.openxmlformats.org/officeDocument/2006/relationships/hyperlink" Target="https://base.garant.ru/70512244/" TargetMode="External"/><Relationship Id="rId41" Type="http://schemas.openxmlformats.org/officeDocument/2006/relationships/hyperlink" Target="https://ivo.garant.ru/" TargetMode="External"/><Relationship Id="rId54" Type="http://schemas.openxmlformats.org/officeDocument/2006/relationships/hyperlink" Target="https://base.garant.ru/199499/" TargetMode="External"/><Relationship Id="rId62" Type="http://schemas.openxmlformats.org/officeDocument/2006/relationships/hyperlink" Target="https://base.garant.ru/406315349/ce0875f3ef30e017c5cf48767441adfa/" TargetMode="External"/><Relationship Id="rId70" Type="http://schemas.openxmlformats.org/officeDocument/2006/relationships/hyperlink" Target="http://ivo.garant.ru/" TargetMode="External"/><Relationship Id="rId75" Type="http://schemas.openxmlformats.org/officeDocument/2006/relationships/hyperlink" Target="https://base.garant.ru/70291362/b6e02e45ca70d110df0019b9fe339c70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406249049/" TargetMode="External"/><Relationship Id="rId15" Type="http://schemas.openxmlformats.org/officeDocument/2006/relationships/hyperlink" Target="https://base.garant.ru/70512244/" TargetMode="External"/><Relationship Id="rId23" Type="http://schemas.openxmlformats.org/officeDocument/2006/relationships/hyperlink" Target="https://base.garant.ru/70512244/53f89421bbdaf741eb2d1ecc4ddb4c33/" TargetMode="External"/><Relationship Id="rId28" Type="http://schemas.openxmlformats.org/officeDocument/2006/relationships/hyperlink" Target="https://base.garant.ru/406315349/ce0875f3ef30e017c5cf48767441adfa/" TargetMode="External"/><Relationship Id="rId36" Type="http://schemas.openxmlformats.org/officeDocument/2006/relationships/hyperlink" Target="https://base.garant.ru/406315349/ce0875f3ef30e017c5cf48767441adfa/" TargetMode="External"/><Relationship Id="rId49" Type="http://schemas.openxmlformats.org/officeDocument/2006/relationships/hyperlink" Target="https://base.garant.ru/400274954/24975ac4e087d8084e1778ea7178fd42/" TargetMode="External"/><Relationship Id="rId57" Type="http://schemas.openxmlformats.org/officeDocument/2006/relationships/hyperlink" Target="https://base.garant.ru/3100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10087</Words>
  <Characters>57497</Characters>
  <Application>Microsoft Office Word</Application>
  <DocSecurity>0</DocSecurity>
  <Lines>479</Lines>
  <Paragraphs>134</Paragraphs>
  <ScaleCrop>false</ScaleCrop>
  <Company/>
  <LinksUpToDate>false</LinksUpToDate>
  <CharactersWithSpaces>67450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2026-03-25T09:16:00Z</dcterms:created>
  <dcterms:modified xsi:type="dcterms:W3CDTF">2026-03-25T09:18:00Z</dcterms:modified>
</cp:coreProperties>
</file>