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DF16" w14:textId="77777777" w:rsidR="00CE7C50" w:rsidRPr="00CE7C50" w:rsidRDefault="00CE7C50" w:rsidP="00CE7C50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CE7C50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Полезная информация</w:t>
      </w:r>
    </w:p>
    <w:p w14:paraId="34C107CA" w14:textId="77777777" w:rsidR="00CE7C50" w:rsidRPr="00CE7C50" w:rsidRDefault="00CE7C50" w:rsidP="00CE7C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hyperlink r:id="rId4" w:history="1">
        <w:r w:rsidRPr="00CE7C50">
          <w:rPr>
            <w:rFonts w:ascii="Calibri" w:eastAsia="Times New Roman" w:hAnsi="Calibri" w:cs="Times New Roman"/>
            <w:noProof/>
            <w:color w:val="0C7BCE"/>
            <w:sz w:val="24"/>
            <w:szCs w:val="24"/>
            <w:lang w:eastAsia="ru-RU"/>
          </w:rPr>
          <w:drawing>
            <wp:inline distT="0" distB="0" distL="0" distR="0" wp14:anchorId="77234372" wp14:editId="1EDF6E7E">
              <wp:extent cx="1971675" cy="2286000"/>
              <wp:effectExtent l="0" t="0" r="9525" b="0"/>
              <wp:docPr id="1" name="Рисунок 1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1675" cy="22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CE7C50">
          <w:rPr>
            <w:rFonts w:ascii="Calibri" w:eastAsia="Times New Roman" w:hAnsi="Calibri" w:cs="Times New Roman"/>
            <w:color w:val="0C7BCE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CE7C50">
          <w:rPr>
            <w:rFonts w:ascii="Calibri" w:eastAsia="Times New Roman" w:hAnsi="Calibri" w:cs="Times New Roman"/>
            <w:color w:val="0C7BCE"/>
            <w:sz w:val="24"/>
            <w:szCs w:val="24"/>
            <w:u w:val="single"/>
            <w:lang w:eastAsia="ru-RU"/>
          </w:rPr>
          <w:t xml:space="preserve"> России</w:t>
        </w:r>
      </w:hyperlink>
    </w:p>
    <w:p w14:paraId="6C549E15" w14:textId="77777777" w:rsidR="00CE7C50" w:rsidRPr="00CE7C50" w:rsidRDefault="00CE7C50" w:rsidP="00CE7C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hyperlink r:id="rId6" w:history="1">
        <w:r w:rsidRPr="00CE7C50">
          <w:rPr>
            <w:rFonts w:ascii="Calibri" w:eastAsia="Times New Roman" w:hAnsi="Calibri" w:cs="Times New Roman"/>
            <w:noProof/>
            <w:color w:val="0C7BCE"/>
            <w:sz w:val="24"/>
            <w:szCs w:val="24"/>
            <w:lang w:eastAsia="ru-RU"/>
          </w:rPr>
          <w:drawing>
            <wp:inline distT="0" distB="0" distL="0" distR="0" wp14:anchorId="7C9E97D5" wp14:editId="6B33D231">
              <wp:extent cx="1476375" cy="952500"/>
              <wp:effectExtent l="0" t="0" r="9525" b="0"/>
              <wp:docPr id="2" name="Рисунок 2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637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7C50">
          <w:rPr>
            <w:rFonts w:ascii="Calibri" w:eastAsia="Times New Roman" w:hAnsi="Calibri" w:cs="Times New Roman"/>
            <w:color w:val="0C7BCE"/>
            <w:sz w:val="24"/>
            <w:szCs w:val="24"/>
            <w:u w:val="single"/>
            <w:lang w:eastAsia="ru-RU"/>
          </w:rPr>
          <w:t>ФГБУ «ФЦТ»</w:t>
        </w:r>
      </w:hyperlink>
    </w:p>
    <w:p w14:paraId="05417355" w14:textId="77777777" w:rsidR="00CE7C50" w:rsidRPr="00CE7C50" w:rsidRDefault="00CE7C50" w:rsidP="00CE7C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hyperlink r:id="rId8" w:history="1">
        <w:r w:rsidRPr="00CE7C50">
          <w:rPr>
            <w:rFonts w:ascii="Calibri" w:eastAsia="Times New Roman" w:hAnsi="Calibri" w:cs="Times New Roman"/>
            <w:noProof/>
            <w:color w:val="0C7BCE"/>
            <w:sz w:val="24"/>
            <w:szCs w:val="24"/>
            <w:lang w:eastAsia="ru-RU"/>
          </w:rPr>
          <w:drawing>
            <wp:inline distT="0" distB="0" distL="0" distR="0" wp14:anchorId="3E139FE8" wp14:editId="11EA55BC">
              <wp:extent cx="971550" cy="971550"/>
              <wp:effectExtent l="0" t="0" r="0" b="0"/>
              <wp:docPr id="3" name="Рисунок 3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15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7C50">
          <w:rPr>
            <w:rFonts w:ascii="Calibri" w:eastAsia="Times New Roman" w:hAnsi="Calibri" w:cs="Times New Roman"/>
            <w:color w:val="0C7BCE"/>
            <w:sz w:val="24"/>
            <w:szCs w:val="24"/>
            <w:u w:val="single"/>
            <w:lang w:eastAsia="ru-RU"/>
          </w:rPr>
          <w:t>ФГБНУ «ФИПИ»</w:t>
        </w:r>
      </w:hyperlink>
    </w:p>
    <w:p w14:paraId="3AF24657" w14:textId="77777777" w:rsidR="00CE7C50" w:rsidRPr="00CE7C50" w:rsidRDefault="00CE7C50" w:rsidP="00CE7C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hyperlink r:id="rId10" w:history="1">
        <w:r w:rsidRPr="00CE7C50">
          <w:rPr>
            <w:rFonts w:ascii="Calibri" w:eastAsia="Times New Roman" w:hAnsi="Calibri" w:cs="Times New Roman"/>
            <w:noProof/>
            <w:color w:val="0C7BCE"/>
            <w:sz w:val="24"/>
            <w:szCs w:val="24"/>
            <w:lang w:eastAsia="ru-RU"/>
          </w:rPr>
          <w:drawing>
            <wp:inline distT="0" distB="0" distL="0" distR="0" wp14:anchorId="65E7C797" wp14:editId="07E0D1D6">
              <wp:extent cx="2714625" cy="2714625"/>
              <wp:effectExtent l="0" t="0" r="9525" b="9525"/>
              <wp:docPr id="4" name="Рисунок 4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14625" cy="271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7C50">
          <w:rPr>
            <w:rFonts w:ascii="Calibri" w:eastAsia="Times New Roman" w:hAnsi="Calibri" w:cs="Times New Roman"/>
            <w:color w:val="0C7BCE"/>
            <w:sz w:val="24"/>
            <w:szCs w:val="24"/>
            <w:u w:val="single"/>
            <w:lang w:eastAsia="ru-RU"/>
          </w:rPr>
          <w:t>VК-страница Рособрнадзора</w:t>
        </w:r>
      </w:hyperlink>
    </w:p>
    <w:p w14:paraId="7B8155DD" w14:textId="77777777" w:rsidR="00CE7C50" w:rsidRPr="00CE7C50" w:rsidRDefault="00CE7C50" w:rsidP="00CE7C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hyperlink r:id="rId12" w:history="1">
        <w:r w:rsidRPr="00CE7C50">
          <w:rPr>
            <w:rFonts w:ascii="Calibri" w:eastAsia="Times New Roman" w:hAnsi="Calibri" w:cs="Times New Roman"/>
            <w:noProof/>
            <w:color w:val="0C7BCE"/>
            <w:sz w:val="24"/>
            <w:szCs w:val="24"/>
            <w:lang w:eastAsia="ru-RU"/>
          </w:rPr>
          <w:drawing>
            <wp:inline distT="0" distB="0" distL="0" distR="0" wp14:anchorId="56DEBA62" wp14:editId="39A131EB">
              <wp:extent cx="2457450" cy="1724025"/>
              <wp:effectExtent l="0" t="0" r="0" b="9525"/>
              <wp:docPr id="5" name="Рисунок 5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57450" cy="172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CE7C50">
          <w:rPr>
            <w:rFonts w:ascii="Calibri" w:eastAsia="Times New Roman" w:hAnsi="Calibri" w:cs="Times New Roman"/>
            <w:color w:val="0C7BCE"/>
            <w:sz w:val="24"/>
            <w:szCs w:val="24"/>
            <w:u w:val="single"/>
            <w:lang w:eastAsia="ru-RU"/>
          </w:rPr>
          <w:t>Youtube</w:t>
        </w:r>
        <w:proofErr w:type="spellEnd"/>
        <w:r w:rsidRPr="00CE7C50">
          <w:rPr>
            <w:rFonts w:ascii="Calibri" w:eastAsia="Times New Roman" w:hAnsi="Calibri" w:cs="Times New Roman"/>
            <w:color w:val="0C7BCE"/>
            <w:sz w:val="24"/>
            <w:szCs w:val="24"/>
            <w:u w:val="single"/>
            <w:lang w:eastAsia="ru-RU"/>
          </w:rPr>
          <w:t>-канал Рособрнадзора</w:t>
        </w:r>
      </w:hyperlink>
    </w:p>
    <w:p w14:paraId="2BC7EC75" w14:textId="77777777" w:rsidR="00CE7C50" w:rsidRPr="00CE7C50" w:rsidRDefault="00CE7C50" w:rsidP="00CE7C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hyperlink r:id="rId14" w:history="1">
        <w:r w:rsidRPr="00CE7C50">
          <w:rPr>
            <w:rFonts w:ascii="Calibri" w:eastAsia="Times New Roman" w:hAnsi="Calibri" w:cs="Times New Roman"/>
            <w:noProof/>
            <w:color w:val="0C7BCE"/>
            <w:sz w:val="24"/>
            <w:szCs w:val="24"/>
            <w:lang w:eastAsia="ru-RU"/>
          </w:rPr>
          <w:drawing>
            <wp:inline distT="0" distB="0" distL="0" distR="0" wp14:anchorId="7804E8EC" wp14:editId="6F689CCB">
              <wp:extent cx="7029450" cy="7029450"/>
              <wp:effectExtent l="0" t="0" r="0" b="0"/>
              <wp:docPr id="6" name="Рисунок 6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29450" cy="702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CE7C50">
          <w:rPr>
            <w:rFonts w:ascii="Calibri" w:eastAsia="Times New Roman" w:hAnsi="Calibri" w:cs="Times New Roman"/>
            <w:color w:val="0C7BCE"/>
            <w:sz w:val="24"/>
            <w:szCs w:val="24"/>
            <w:u w:val="single"/>
            <w:lang w:eastAsia="ru-RU"/>
          </w:rPr>
          <w:t>Профессионалитет</w:t>
        </w:r>
        <w:proofErr w:type="spellEnd"/>
      </w:hyperlink>
    </w:p>
    <w:p w14:paraId="2FC71102" w14:textId="77777777" w:rsidR="00CE7C50" w:rsidRPr="00CE7C50" w:rsidRDefault="00CE7C50" w:rsidP="00CE7C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hyperlink r:id="rId17" w:history="1">
        <w:r w:rsidRPr="00CE7C50">
          <w:rPr>
            <w:rFonts w:ascii="Calibri" w:eastAsia="Times New Roman" w:hAnsi="Calibri" w:cs="Times New Roman"/>
            <w:noProof/>
            <w:color w:val="0C7BCE"/>
            <w:sz w:val="24"/>
            <w:szCs w:val="24"/>
            <w:lang w:eastAsia="ru-RU"/>
          </w:rPr>
          <w:drawing>
            <wp:inline distT="0" distB="0" distL="0" distR="0" wp14:anchorId="1B5409B7" wp14:editId="02056F9A">
              <wp:extent cx="2628900" cy="2314575"/>
              <wp:effectExtent l="0" t="0" r="0" b="9525"/>
              <wp:docPr id="7" name="Рисунок 7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28900" cy="2314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7C50">
          <w:rPr>
            <w:rFonts w:ascii="Calibri" w:eastAsia="Times New Roman" w:hAnsi="Calibri" w:cs="Times New Roman"/>
            <w:color w:val="0C7BCE"/>
            <w:sz w:val="24"/>
            <w:szCs w:val="24"/>
            <w:u w:val="single"/>
            <w:lang w:eastAsia="ru-RU"/>
          </w:rPr>
          <w:t>телеграмм-канал Рособрнадзора</w:t>
        </w:r>
      </w:hyperlink>
    </w:p>
    <w:p w14:paraId="02E43EAA" w14:textId="77777777" w:rsidR="00CE7C50" w:rsidRPr="00CE7C50" w:rsidRDefault="00CE7C50" w:rsidP="00CE7C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hyperlink r:id="rId19" w:history="1">
        <w:r w:rsidRPr="00CE7C50">
          <w:rPr>
            <w:rFonts w:ascii="Calibri" w:eastAsia="Times New Roman" w:hAnsi="Calibri" w:cs="Times New Roman"/>
            <w:noProof/>
            <w:color w:val="095590"/>
            <w:sz w:val="24"/>
            <w:szCs w:val="24"/>
            <w:lang w:eastAsia="ru-RU"/>
          </w:rPr>
          <w:drawing>
            <wp:inline distT="0" distB="0" distL="0" distR="0" wp14:anchorId="25970A50" wp14:editId="2E736EB7">
              <wp:extent cx="3409950" cy="2943225"/>
              <wp:effectExtent l="0" t="0" r="0" b="9525"/>
              <wp:docPr id="8" name="Рисунок 8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09950" cy="294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7C50">
          <w:rPr>
            <w:rFonts w:ascii="Calibri" w:eastAsia="Times New Roman" w:hAnsi="Calibri" w:cs="Times New Roman"/>
            <w:color w:val="095590"/>
            <w:sz w:val="24"/>
            <w:szCs w:val="24"/>
            <w:u w:val="single"/>
            <w:lang w:eastAsia="ru-RU"/>
          </w:rPr>
          <w:t>канал Рособрнадзора на RUTUBE</w:t>
        </w:r>
      </w:hyperlink>
    </w:p>
    <w:p w14:paraId="0944B76F" w14:textId="77777777" w:rsidR="00CE7C50" w:rsidRPr="00CE7C50" w:rsidRDefault="00CE7C50" w:rsidP="00CE7C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hyperlink r:id="rId21" w:history="1">
        <w:r w:rsidRPr="00CE7C50">
          <w:rPr>
            <w:rFonts w:ascii="Calibri" w:eastAsia="Times New Roman" w:hAnsi="Calibri" w:cs="Times New Roman"/>
            <w:noProof/>
            <w:color w:val="0C7BCE"/>
            <w:sz w:val="24"/>
            <w:szCs w:val="24"/>
            <w:lang w:eastAsia="ru-RU"/>
          </w:rPr>
          <w:drawing>
            <wp:inline distT="0" distB="0" distL="0" distR="0" wp14:anchorId="1D6B302F" wp14:editId="34243C6A">
              <wp:extent cx="2933700" cy="1914525"/>
              <wp:effectExtent l="0" t="0" r="0" b="9525"/>
              <wp:docPr id="9" name="Рисунок 9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33700" cy="191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7C50">
          <w:rPr>
            <w:rFonts w:ascii="Calibri" w:eastAsia="Times New Roman" w:hAnsi="Calibri" w:cs="Times New Roman"/>
            <w:color w:val="0C7BCE"/>
            <w:sz w:val="24"/>
            <w:szCs w:val="24"/>
            <w:u w:val="single"/>
            <w:lang w:eastAsia="ru-RU"/>
          </w:rPr>
          <w:t>группа Рособрнадзора в ОК</w:t>
        </w:r>
      </w:hyperlink>
    </w:p>
    <w:p w14:paraId="2C3DCF3B" w14:textId="77777777" w:rsidR="00CE7C50" w:rsidRPr="00CE7C50" w:rsidRDefault="00CE7C50" w:rsidP="00CE7C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hyperlink r:id="rId23" w:history="1">
        <w:r w:rsidRPr="00CE7C50">
          <w:rPr>
            <w:rFonts w:ascii="Calibri" w:eastAsia="Times New Roman" w:hAnsi="Calibri" w:cs="Times New Roman"/>
            <w:noProof/>
            <w:color w:val="0C7BCE"/>
            <w:sz w:val="24"/>
            <w:szCs w:val="24"/>
            <w:lang w:eastAsia="ru-RU"/>
          </w:rPr>
          <w:drawing>
            <wp:inline distT="0" distB="0" distL="0" distR="0" wp14:anchorId="6D2E70F7" wp14:editId="29B0B85B">
              <wp:extent cx="3362325" cy="1762125"/>
              <wp:effectExtent l="0" t="0" r="9525" b="9525"/>
              <wp:docPr id="10" name="Рисунок 10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62325" cy="176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7C50">
          <w:rPr>
            <w:rFonts w:ascii="Calibri" w:eastAsia="Times New Roman" w:hAnsi="Calibri" w:cs="Times New Roman"/>
            <w:color w:val="0C7BCE"/>
            <w:sz w:val="24"/>
            <w:szCs w:val="24"/>
            <w:u w:val="single"/>
            <w:lang w:eastAsia="ru-RU"/>
          </w:rPr>
          <w:t>канал Рособрнадзора на Дзен</w:t>
        </w:r>
      </w:hyperlink>
    </w:p>
    <w:p w14:paraId="5A43D3DA" w14:textId="77777777" w:rsidR="00CE7C50" w:rsidRPr="00CE7C50" w:rsidRDefault="00CE7C50" w:rsidP="00CE7C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hyperlink r:id="rId25" w:history="1">
        <w:r w:rsidRPr="00CE7C50">
          <w:rPr>
            <w:rFonts w:ascii="Calibri" w:eastAsia="Times New Roman" w:hAnsi="Calibri" w:cs="Times New Roman"/>
            <w:noProof/>
            <w:color w:val="0C7BCE"/>
            <w:sz w:val="24"/>
            <w:szCs w:val="24"/>
            <w:lang w:eastAsia="ru-RU"/>
          </w:rPr>
          <w:drawing>
            <wp:inline distT="0" distB="0" distL="0" distR="0" wp14:anchorId="7B9D4203" wp14:editId="5AFA6DD1">
              <wp:extent cx="2857500" cy="2857500"/>
              <wp:effectExtent l="0" t="0" r="0" b="0"/>
              <wp:docPr id="11" name="Рисунок 11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>
                        <a:hlinkClick r:id="rId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E7C50">
          <w:rPr>
            <w:rFonts w:ascii="Calibri" w:eastAsia="Times New Roman" w:hAnsi="Calibri" w:cs="Times New Roman"/>
            <w:color w:val="0C7BCE"/>
            <w:sz w:val="24"/>
            <w:szCs w:val="24"/>
            <w:u w:val="single"/>
            <w:lang w:eastAsia="ru-RU"/>
          </w:rPr>
          <w:t>канал Рособрнадзора в МАХ</w:t>
        </w:r>
      </w:hyperlink>
    </w:p>
    <w:p w14:paraId="5C1C3A46" w14:textId="77777777" w:rsidR="00710A7B" w:rsidRDefault="00710A7B"/>
    <w:sectPr w:rsidR="0071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50"/>
    <w:rsid w:val="00710A7B"/>
    <w:rsid w:val="00C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BBA2"/>
  <w15:chartTrackingRefBased/>
  <w15:docId w15:val="{5939CA8F-0003-4455-90E3-1F05E1AC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604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7484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6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7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79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95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54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34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47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86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6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90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58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6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hyperlink" Target="https://ok.ru/group/62437370429644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youtube.com/channel/UCxuyupc2NXo3U_DHyZ0IxeQ" TargetMode="External"/><Relationship Id="rId17" Type="http://schemas.openxmlformats.org/officeDocument/2006/relationships/hyperlink" Target="https://t.me/rosobrnadzor_official" TargetMode="External"/><Relationship Id="rId25" Type="http://schemas.openxmlformats.org/officeDocument/2006/relationships/hyperlink" Target="https://max.ru/rosobrnadzor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://www.rustest.ru/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5" Type="http://schemas.openxmlformats.org/officeDocument/2006/relationships/image" Target="media/image1.png"/><Relationship Id="rId15" Type="http://schemas.openxmlformats.org/officeDocument/2006/relationships/hyperlink" Target="https://&#1103;&#1087;&#1088;&#1086;&#1092;.&#1088;&#1092;/" TargetMode="External"/><Relationship Id="rId23" Type="http://schemas.openxmlformats.org/officeDocument/2006/relationships/hyperlink" Target="https://dzen.ru/rosobrnadzo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obrnadzorru" TargetMode="External"/><Relationship Id="rId19" Type="http://schemas.openxmlformats.org/officeDocument/2006/relationships/hyperlink" Target="https://rutube.ru/u/rosobrnadzor/" TargetMode="External"/><Relationship Id="rId4" Type="http://schemas.openxmlformats.org/officeDocument/2006/relationships/hyperlink" Target="https://edu.gov.ru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xn--n1abdr5c.xn--p1ai/" TargetMode="External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Круглянская СОШ</dc:creator>
  <cp:keywords/>
  <dc:description/>
  <cp:lastModifiedBy>МБОУ Круглянская СОШ</cp:lastModifiedBy>
  <cp:revision>1</cp:revision>
  <dcterms:created xsi:type="dcterms:W3CDTF">2026-03-05T11:40:00Z</dcterms:created>
  <dcterms:modified xsi:type="dcterms:W3CDTF">2026-03-05T11:41:00Z</dcterms:modified>
</cp:coreProperties>
</file>