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9F" w:rsidRPr="00316B9F" w:rsidRDefault="00316B9F" w:rsidP="00316B9F">
      <w:pPr>
        <w:spacing w:before="537" w:after="215" w:line="240" w:lineRule="auto"/>
        <w:outlineLvl w:val="1"/>
        <w:rPr>
          <w:rFonts w:ascii="Arial" w:eastAsia="Times New Roman" w:hAnsi="Arial" w:cs="Arial"/>
          <w:b/>
          <w:bCs/>
          <w:color w:val="222222"/>
          <w:sz w:val="47"/>
          <w:szCs w:val="47"/>
          <w:lang w:eastAsia="ru-RU"/>
        </w:rPr>
      </w:pPr>
      <w:r w:rsidRPr="00316B9F">
        <w:rPr>
          <w:rFonts w:ascii="Arial" w:eastAsia="Times New Roman" w:hAnsi="Arial" w:cs="Arial"/>
          <w:b/>
          <w:bCs/>
          <w:color w:val="222222"/>
          <w:sz w:val="47"/>
          <w:szCs w:val="47"/>
          <w:lang w:eastAsia="ru-RU"/>
        </w:rPr>
        <w:t>Список литературы по финансовой грамотности для педагогов</w:t>
      </w:r>
      <w:r w:rsidR="0037693B">
        <w:rPr>
          <w:rFonts w:ascii="Arial" w:eastAsia="Times New Roman" w:hAnsi="Arial" w:cs="Arial"/>
          <w:b/>
          <w:bCs/>
          <w:color w:val="222222"/>
          <w:sz w:val="47"/>
          <w:szCs w:val="47"/>
          <w:lang w:eastAsia="ru-RU"/>
        </w:rPr>
        <w:t>.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1.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Асонова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Е.А., Кудряшова Е.Н.,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Россинская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А.Н. Методические основы формирования финансовой грамотности школьников в условиях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игр-квестов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 // Вестник Томского государственного педагогического университета. 2017.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Вып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. 9 (186). С. 147–155.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2. Горяев А., Чумаченко В. Финансовая грамота для школьников.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Юнайтед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Пресс, 2014. – 128 </w:t>
      </w:r>
      <w:proofErr w:type="gram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с</w:t>
      </w:r>
      <w:proofErr w:type="gram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.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3. Ковалева Г.С. Финансовая грамотность как составляющая функциональной грамотности: международный контекст // Отечественная и зарубежная педагогика. 2017. 2 (37). С. 31–43.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4. Новожилова Н.В. Финансовая грамотность: педагогические подходы // Народное образование. 2017. № 9–10. С. 125–129.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5. Новожилова Н.В.,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Шалашова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М.М. Ресурсы и инструменты формирования финансовой грамотности обучающихся общеобразовательных организаций // Инновационные проекты и программы в образовании. 2017. № 4. С. 35–41.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6. Новожилова Н.В.,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Шалашова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М.М. Инструменты повышения финансовой грамотности обучающихся общеобразовательных организаций // Эксперимент и инновации в школе. 2017. № 4. С. 4–7.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7. Новожилова Н.В. Финансовая грамотность школьников// Народное образование. 2018. № 1-2. С. 88–96.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8.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Паатова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М.Э.,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Даурова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М.Ш. Финансовая грамотность детей и молодежи как актуальная задача современного образования // Вектор науки ТГУ. 2014. № 2 (28). С. 173–175.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9. Рутковская Е.Л. Факторы формирования финансовой грамотности школьников // Отечественная и зарубежная педагогика. 2017. № 2 (37). С. 44–54.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10. Седова Е.А. Вопросы финансовой грамотности в школьном математическом образовании // Отечественная и зарубежная педагогика. 2017. № 2 (37). С. 55–64.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11. Сборник практических задач по управлению личными финансами в рамках школьного курса математики и материалов по подготовке к ЕГЭ/ОГЭ на сайте НОУ МЦНМО в разделе «</w:t>
      </w:r>
      <w:proofErr w:type="gram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Финансовая</w:t>
      </w:r>
      <w:proofErr w:type="gram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грамотность в школе». [Электронный ресурс]. — URL: http://fgmccme.ru/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lastRenderedPageBreak/>
        <w:t xml:space="preserve">12.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Муравин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Г.К.,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Муравина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О.В. Сборник специальных модулей по финансовой грамотности для УМК по алгебре и началам математического анализа 10 класса. – М.: Дрофа, 2017. — 38 с. [Электронный ресурс]. — URL: https://drofa-ventana.rumaterial/sbornik-algebra-10/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13.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Муравин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Г.К.,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Муравина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О.В. Сборник специальных модулей по финансовой грамотности для УМК по математике 5 класса. — М.: Дрофа, 2017. — 42 с. [Электронный ресурс]. — URL: https://drofa-ventana.ru/material/sbornik-matematika-5/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14.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Муравин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Г.К.,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Муравина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О.В. Сборник специальных модулей по финансовой грамотности для УМК по математике 6 класса. — М.: Дрофа, 2017. — 44 с. [Электронный ресурс]. — URL: https://drofa-ventana.ru/material/sbornik-matematika-6/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15.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Муравин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Г.К.,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Муравина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О.В. Сборник специальных модулей по финансовой грамотности для УМК по алгебре 7 класса. — М.: Дрофа, 2017. — 47 с. [Электронный ресурс]. — URL: https://drofa-ventana.ru/material/sbornik-algebra-7/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16.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Муравин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Г.К.,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Муравина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О.В. Сборник специальных модулей по финансовой грамотности для УМК по алгебре 8 класса. — М.: Дрофа, 2017. — 38 с. [Электронный ресурс]. — URL: https://drofa-ventana.ru/material/sbornik-algebra-8/</w:t>
      </w:r>
    </w:p>
    <w:p w:rsidR="00316B9F" w:rsidRPr="00316B9F" w:rsidRDefault="00316B9F" w:rsidP="00316B9F">
      <w:pPr>
        <w:spacing w:after="215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17.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Муравин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Г.К., </w:t>
      </w:r>
      <w:proofErr w:type="spellStart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Муравина</w:t>
      </w:r>
      <w:proofErr w:type="spellEnd"/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О.В. Сборник специальных модулей по финансовой грамотности для УМК по алгебре 9 класса. — М.: Дрофа, 2017. — 45 с. [Электронный ресурс]. — URL: https://drofa-ventana.ru/material/sbornik-algebr-9/</w:t>
      </w:r>
    </w:p>
    <w:p w:rsidR="00316B9F" w:rsidRPr="00316B9F" w:rsidRDefault="00316B9F" w:rsidP="00316B9F">
      <w:pPr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br/>
      </w:r>
      <w:r w:rsidRPr="00316B9F">
        <w:rPr>
          <w:rFonts w:ascii="Arial" w:eastAsia="Times New Roman" w:hAnsi="Arial" w:cs="Arial"/>
          <w:color w:val="222222"/>
          <w:sz w:val="30"/>
          <w:szCs w:val="30"/>
          <w:lang w:eastAsia="ru-RU"/>
        </w:rPr>
        <w:br/>
      </w:r>
    </w:p>
    <w:p w:rsidR="00C64F78" w:rsidRDefault="0037693B"/>
    <w:sectPr w:rsidR="00C64F78" w:rsidSect="00316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6B9F"/>
    <w:rsid w:val="00316B9F"/>
    <w:rsid w:val="0037693B"/>
    <w:rsid w:val="00425CC9"/>
    <w:rsid w:val="00AF332E"/>
    <w:rsid w:val="00C4211C"/>
    <w:rsid w:val="00CD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91"/>
  </w:style>
  <w:style w:type="paragraph" w:styleId="2">
    <w:name w:val="heading 2"/>
    <w:basedOn w:val="a"/>
    <w:link w:val="20"/>
    <w:uiPriority w:val="9"/>
    <w:qFormat/>
    <w:rsid w:val="00316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B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6B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2026-04-13T10:36:00Z</dcterms:created>
  <dcterms:modified xsi:type="dcterms:W3CDTF">2026-04-13T10:42:00Z</dcterms:modified>
</cp:coreProperties>
</file>