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65A0A" w:rsidP="00865A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Оснащение библиотеки</w:t>
      </w:r>
    </w:p>
    <w:p w:rsidR="00865A0A" w:rsidRDefault="00865A0A" w:rsidP="00865A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5A0A" w:rsidRDefault="00865A0A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Стеллаж металлический </w:t>
      </w:r>
      <w:r w:rsidR="00FD3AC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3AC1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proofErr w:type="gramStart"/>
      <w:r w:rsidR="00FD3AC1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FD3AC1" w:rsidRDefault="00FD3AC1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Шкаф книжный большой – 2шт</w:t>
      </w:r>
    </w:p>
    <w:p w:rsidR="00FD3AC1" w:rsidRDefault="00FD3AC1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Каталожный шкаф –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FD3AC1" w:rsidRDefault="00FD3AC1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Стол кафедра –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FD3AC1" w:rsidRDefault="00FD3AC1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Проектор –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FD3AC1" w:rsidRDefault="00FD3AC1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Экран –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FD3AC1" w:rsidRDefault="00FD3AC1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Компьютер –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FD3AC1" w:rsidRDefault="00FD3AC1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Компьютерная мышь 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FD3AC1" w:rsidRDefault="00FD3AC1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Клавиатура –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FD3AC1" w:rsidRDefault="00FD3AC1" w:rsidP="00865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Колонки –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</w:p>
    <w:p w:rsidR="00FD3AC1" w:rsidRPr="00865A0A" w:rsidRDefault="00FD3AC1" w:rsidP="00865A0A">
      <w:pPr>
        <w:rPr>
          <w:rFonts w:ascii="Times New Roman" w:hAnsi="Times New Roman" w:cs="Times New Roman"/>
          <w:sz w:val="28"/>
          <w:szCs w:val="28"/>
        </w:rPr>
      </w:pPr>
    </w:p>
    <w:sectPr w:rsidR="00FD3AC1" w:rsidRPr="00865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5A0A"/>
    <w:rsid w:val="00865A0A"/>
    <w:rsid w:val="00FD3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2026-02-15T19:05:00Z</dcterms:created>
  <dcterms:modified xsi:type="dcterms:W3CDTF">2026-02-15T19:30:00Z</dcterms:modified>
</cp:coreProperties>
</file>